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95" w:rsidRPr="004F1495" w:rsidRDefault="00585595" w:rsidP="00585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OCHRONA WÓD  - 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595" w:rsidTr="002B2471">
        <w:tc>
          <w:tcPr>
            <w:tcW w:w="4531" w:type="dxa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  <w:tc>
          <w:tcPr>
            <w:tcW w:w="4531" w:type="dxa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PONADPODSTAWOWE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</w:tr>
      <w:tr w:rsidR="00585595" w:rsidTr="002B2471">
        <w:tc>
          <w:tcPr>
            <w:tcW w:w="9062" w:type="dxa"/>
            <w:gridSpan w:val="2"/>
          </w:tcPr>
          <w:p w:rsidR="00585595" w:rsidRDefault="00585595" w:rsidP="002B2471">
            <w:r>
              <w:t>UZDATNIANIE     WODY</w:t>
            </w:r>
          </w:p>
        </w:tc>
      </w:tr>
      <w:tr w:rsidR="00C5693D" w:rsidTr="00C5693D">
        <w:trPr>
          <w:trHeight w:val="8646"/>
        </w:trPr>
        <w:tc>
          <w:tcPr>
            <w:tcW w:w="4531" w:type="dxa"/>
          </w:tcPr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2D69B"/>
              </w:rPr>
            </w:pPr>
            <w:r w:rsidRPr="00C569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5693D">
              <w:rPr>
                <w:rFonts w:asciiTheme="minorHAnsi" w:hAnsiTheme="minorHAnsi" w:cstheme="minorHAnsi"/>
                <w:sz w:val="20"/>
                <w:szCs w:val="20"/>
              </w:rPr>
              <w:t xml:space="preserve">wymienić czynniki kształtujące skład wód 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powierzchniowych i podziemnych</w:t>
            </w:r>
          </w:p>
          <w:p w:rsidR="00C5693D" w:rsidRPr="00E547AA" w:rsidRDefault="00DC1A5C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 xml:space="preserve">-rozróżnia </w:t>
            </w:r>
            <w:r w:rsidR="00C5693D" w:rsidRPr="00E547AA">
              <w:rPr>
                <w:rFonts w:asciiTheme="minorHAnsi" w:hAnsiTheme="minorHAnsi" w:cstheme="minorHAnsi"/>
                <w:sz w:val="20"/>
                <w:szCs w:val="20"/>
              </w:rPr>
              <w:t>rodzaje wód powierzchniowych i podziemnych</w:t>
            </w:r>
          </w:p>
          <w:p w:rsidR="00E547AA" w:rsidRPr="00E547AA" w:rsidRDefault="00E547AA" w:rsidP="0073218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2D69B"/>
              </w:rPr>
            </w:pPr>
            <w:r w:rsidRPr="00E547A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2D69B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wymieniać zaawansowane cechy wód powierzchniowych i podziemnych</w:t>
            </w:r>
          </w:p>
          <w:p w:rsidR="00E547AA" w:rsidRPr="00E547AA" w:rsidRDefault="00E547AA" w:rsidP="0073218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2D69B"/>
              </w:rPr>
            </w:pP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shd w:val="clear" w:color="auto" w:fill="C2D69B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rozpoznać typy ujęć wód powierzchniowych i podziemnych;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przedstawić zasady eksploatacji ujęć wód powierzchniowych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i podziemnych;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określić zasady prawidłowej pracy ujęć wód powierzchniowych;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scharakteryzować strefy ochronne ujęć wody;</w:t>
            </w:r>
          </w:p>
          <w:p w:rsidR="00C5693D" w:rsidRPr="00C5693D" w:rsidRDefault="00C5693D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wymienić 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rodzaje zbiorników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wody;</w:t>
            </w:r>
          </w:p>
          <w:p w:rsidR="00C5693D" w:rsidRPr="00C5693D" w:rsidRDefault="00C5693D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przedstawić elem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enty składowe 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hydroforni;</w:t>
            </w:r>
          </w:p>
          <w:p w:rsidR="00C5693D" w:rsidRPr="00C5693D" w:rsidRDefault="00C5693D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odczytać oznaczenia stosowane w dokumentacji hydrologicznej;</w:t>
            </w:r>
          </w:p>
          <w:p w:rsidR="00C5693D" w:rsidRPr="00C5693D" w:rsidRDefault="00C5693D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Pr="00C5693D">
              <w:rPr>
                <w:rFonts w:ascii="Calibri" w:hAnsi="Calibri" w:cs="Calibri"/>
                <w:color w:val="auto"/>
                <w:sz w:val="20"/>
                <w:szCs w:val="20"/>
              </w:rPr>
              <w:t>ocenić stan wody na podstawie odczytu z krzywej wodowskazowej;</w:t>
            </w:r>
          </w:p>
          <w:p w:rsidR="00C5693D" w:rsidRPr="00C5693D" w:rsidRDefault="00C5693D" w:rsidP="0073218A">
            <w:pPr>
              <w:jc w:val="both"/>
              <w:rPr>
                <w:rFonts w:cstheme="minorHAnsi"/>
                <w:sz w:val="20"/>
                <w:szCs w:val="20"/>
              </w:rPr>
            </w:pPr>
            <w:r w:rsidRPr="00C5693D">
              <w:rPr>
                <w:rFonts w:ascii="Calibri" w:hAnsi="Calibri" w:cs="Calibri"/>
                <w:sz w:val="20"/>
                <w:szCs w:val="20"/>
              </w:rPr>
              <w:t>-wymienić</w:t>
            </w:r>
            <w:r w:rsidRPr="00C5693D">
              <w:rPr>
                <w:rFonts w:ascii="Calibri" w:hAnsi="Calibri" w:cs="Calibri"/>
                <w:sz w:val="20"/>
                <w:szCs w:val="20"/>
              </w:rPr>
              <w:t xml:space="preserve"> rodzaje sieci wodociągowych i kanalizacyjnych;</w:t>
            </w:r>
          </w:p>
          <w:p w:rsidR="00C5693D" w:rsidRPr="00C5693D" w:rsidRDefault="00C5693D" w:rsidP="007321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693D">
              <w:rPr>
                <w:rFonts w:ascii="Calibri" w:hAnsi="Calibri" w:cs="Calibri"/>
                <w:sz w:val="20"/>
                <w:szCs w:val="20"/>
              </w:rPr>
              <w:t>-</w:t>
            </w:r>
            <w:r w:rsidRPr="00C5693D">
              <w:rPr>
                <w:rFonts w:ascii="Calibri" w:hAnsi="Calibri" w:cs="Calibri"/>
                <w:sz w:val="20"/>
                <w:szCs w:val="20"/>
              </w:rPr>
              <w:t>przedstawić elementy sieci wodociągowych i kanalizacyjnych;</w:t>
            </w:r>
          </w:p>
          <w:p w:rsidR="00C5693D" w:rsidRPr="00C5693D" w:rsidRDefault="00C5693D" w:rsidP="007321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693D">
              <w:rPr>
                <w:rFonts w:ascii="Calibri" w:hAnsi="Calibri" w:cs="Calibri"/>
                <w:sz w:val="20"/>
                <w:szCs w:val="20"/>
              </w:rPr>
              <w:t>-</w:t>
            </w:r>
            <w:r w:rsidRPr="00C5693D">
              <w:rPr>
                <w:rFonts w:ascii="Calibri" w:hAnsi="Calibri" w:cs="Calibri"/>
                <w:sz w:val="20"/>
                <w:szCs w:val="20"/>
              </w:rPr>
              <w:t xml:space="preserve">odczytać </w:t>
            </w:r>
            <w:r w:rsidR="00E547AA">
              <w:rPr>
                <w:rFonts w:ascii="Calibri" w:hAnsi="Calibri" w:cs="Calibri"/>
                <w:sz w:val="20"/>
                <w:szCs w:val="20"/>
              </w:rPr>
              <w:t xml:space="preserve">podstawowe </w:t>
            </w:r>
            <w:r w:rsidRPr="00C5693D">
              <w:rPr>
                <w:rFonts w:ascii="Calibri" w:hAnsi="Calibri" w:cs="Calibri"/>
                <w:sz w:val="20"/>
                <w:szCs w:val="20"/>
              </w:rPr>
              <w:t>informacje zawarte w dokumentacji projektowej sieci wodociągowych i kanalizacyjnych;</w:t>
            </w:r>
          </w:p>
          <w:p w:rsidR="00C5693D" w:rsidRPr="00C5693D" w:rsidRDefault="00C5693D" w:rsidP="007321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693D">
              <w:rPr>
                <w:sz w:val="20"/>
                <w:szCs w:val="20"/>
              </w:rPr>
              <w:t>-</w:t>
            </w:r>
            <w:r w:rsidRPr="00C5693D">
              <w:rPr>
                <w:sz w:val="20"/>
                <w:szCs w:val="20"/>
              </w:rPr>
              <w:t xml:space="preserve">scharakteryzować klasy czystości wód powierzchniowych i podziemnych; </w:t>
            </w:r>
          </w:p>
          <w:p w:rsidR="00C5693D" w:rsidRPr="00C5693D" w:rsidRDefault="00C5693D" w:rsidP="007321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693D">
              <w:rPr>
                <w:sz w:val="20"/>
                <w:szCs w:val="20"/>
              </w:rPr>
              <w:t>-</w:t>
            </w:r>
            <w:r w:rsidRPr="00C5693D">
              <w:rPr>
                <w:sz w:val="20"/>
                <w:szCs w:val="20"/>
              </w:rPr>
              <w:t>wymienić źródła zanieczyszczeń fizycznych, chemicznych i bakteriologicznych wody;</w:t>
            </w:r>
          </w:p>
          <w:p w:rsidR="00C5693D" w:rsidRDefault="00C5693D" w:rsidP="0073218A">
            <w:pPr>
              <w:jc w:val="both"/>
              <w:rPr>
                <w:sz w:val="20"/>
                <w:szCs w:val="20"/>
              </w:rPr>
            </w:pPr>
            <w:r w:rsidRPr="00C5693D">
              <w:rPr>
                <w:sz w:val="20"/>
                <w:szCs w:val="20"/>
              </w:rPr>
              <w:t>-</w:t>
            </w:r>
            <w:r w:rsidRPr="00C5693D">
              <w:rPr>
                <w:sz w:val="20"/>
                <w:szCs w:val="20"/>
              </w:rPr>
              <w:t>opisać zanieczyszczenia fizyczne , chemiczne i bakteriologiczne wody;</w:t>
            </w:r>
          </w:p>
          <w:p w:rsidR="00781A5A" w:rsidRDefault="00781A5A" w:rsidP="0073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81A5A">
              <w:rPr>
                <w:sz w:val="20"/>
                <w:szCs w:val="20"/>
              </w:rPr>
              <w:t>dokonać podziału bilansów zanieczyszczeń;</w:t>
            </w:r>
          </w:p>
          <w:p w:rsidR="00781A5A" w:rsidRPr="00C5693D" w:rsidRDefault="00781A5A" w:rsidP="007321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81A5A">
              <w:rPr>
                <w:sz w:val="20"/>
                <w:szCs w:val="20"/>
              </w:rPr>
              <w:t>określić cele i zasady sporządzania bilansów zanieczyszczeń;</w:t>
            </w:r>
          </w:p>
        </w:tc>
        <w:tc>
          <w:tcPr>
            <w:tcW w:w="4531" w:type="dxa"/>
          </w:tcPr>
          <w:p w:rsidR="00C5693D" w:rsidRDefault="00C5693D" w:rsidP="0058559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-charakteryzować</w:t>
            </w:r>
            <w:r w:rsidR="00E547A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rodzaje wód podziemnych i powierzchniowych</w:t>
            </w:r>
          </w:p>
          <w:p w:rsidR="00C5693D" w:rsidRPr="00E547AA" w:rsidRDefault="00E547AA" w:rsidP="005855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C5693D"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opisać elementy i budowę poszczególnych ujęć;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omówić przeznaczenie i rodzaje zbiorników wody;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przewidzieć zakłócenia w pracy studni wierconej; 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przedstawić 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zasadę działania hydroforni;</w:t>
            </w:r>
          </w:p>
          <w:p w:rsidR="00C5693D" w:rsidRPr="00E547AA" w:rsidRDefault="00E547AA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5693D" w:rsidRPr="00E547AA">
              <w:rPr>
                <w:rFonts w:asciiTheme="minorHAnsi" w:hAnsiTheme="minorHAnsi" w:cstheme="minorHAnsi"/>
                <w:sz w:val="20"/>
                <w:szCs w:val="20"/>
              </w:rPr>
              <w:t>przeliczyć skalę podaną  w dokumentacji projektowej sieci wodociągowych i kanalizacyjnych;</w:t>
            </w:r>
          </w:p>
          <w:p w:rsidR="00E547AA" w:rsidRPr="00E547AA" w:rsidRDefault="00E547AA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-wyjaśniać zasady eksploatacji ujęć wód powierzchniowych i podziemnych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obliczyć wydajność studni kopanej i wierconej;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-omówić urządzenia do badania stanu wód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przyporządkować poszczególne wskaźniki zanieczyszczeń odpowiedniemu rodzajowi wody;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sklasyfikować zanieczyszczenia wód wg wybranego kryterium</w:t>
            </w:r>
          </w:p>
          <w:p w:rsidR="00C5693D" w:rsidRPr="00E547AA" w:rsidRDefault="00C5693D" w:rsidP="007321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ocenić jakość wykonanych zadań według przyjętych kryteriów;</w:t>
            </w:r>
          </w:p>
          <w:p w:rsidR="00E547AA" w:rsidRPr="00E547AA" w:rsidRDefault="00C5693D" w:rsidP="00E547A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-rozróżnić rodzaje sieci wodociągowych i kanal</w:t>
            </w:r>
            <w:bookmarkStart w:id="0" w:name="_GoBack"/>
            <w:bookmarkEnd w:id="0"/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izacyjnych</w:t>
            </w:r>
          </w:p>
          <w:p w:rsidR="00781A5A" w:rsidRPr="00C5693D" w:rsidRDefault="00E547AA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odczytywać z dokumentacji projektowych szczegółowe dane o sieciach wodociągowych</w:t>
            </w:r>
            <w:r w:rsidRPr="00E547AA">
              <w:rPr>
                <w:rFonts w:asciiTheme="minorHAnsi" w:hAnsiTheme="minorHAnsi" w:cstheme="minorHAnsi"/>
                <w:sz w:val="20"/>
                <w:szCs w:val="20"/>
              </w:rPr>
              <w:t>, kanalizacyjnych</w:t>
            </w:r>
          </w:p>
        </w:tc>
      </w:tr>
    </w:tbl>
    <w:p w:rsidR="0076538B" w:rsidRDefault="0076538B"/>
    <w:sectPr w:rsidR="007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2A"/>
    <w:rsid w:val="00585595"/>
    <w:rsid w:val="0073218A"/>
    <w:rsid w:val="0076538B"/>
    <w:rsid w:val="00781A5A"/>
    <w:rsid w:val="00C01D2A"/>
    <w:rsid w:val="00C5693D"/>
    <w:rsid w:val="00D43F28"/>
    <w:rsid w:val="00DC1A5C"/>
    <w:rsid w:val="00E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7A0"/>
  <w15:chartTrackingRefBased/>
  <w15:docId w15:val="{7F7142FF-9849-4104-A9A5-8C30208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2020-11-01T20:52:00Z</dcterms:created>
  <dcterms:modified xsi:type="dcterms:W3CDTF">2020-11-01T21:39:00Z</dcterms:modified>
</cp:coreProperties>
</file>