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8" w:rsidRDefault="00896122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>WYMAGANIA EDUKACYJNE DLA PRZEDMIOTU</w:t>
      </w:r>
      <w:r w:rsidR="003F1EB9">
        <w:rPr>
          <w:rFonts w:asciiTheme="minorHAnsi" w:hAnsiTheme="minorHAnsi" w:cstheme="minorHAnsi"/>
          <w:b/>
          <w:sz w:val="24"/>
          <w:szCs w:val="24"/>
        </w:rPr>
        <w:t>:</w:t>
      </w:r>
    </w:p>
    <w:p w:rsidR="00C553C8" w:rsidRDefault="00C553C8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TECHNIKI WYTWARZANIA</w:t>
      </w:r>
      <w:r w:rsidR="00896122" w:rsidRPr="00B156A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96122">
        <w:rPr>
          <w:rFonts w:asciiTheme="minorHAnsi" w:hAnsiTheme="minorHAnsi" w:cstheme="minorHAnsi"/>
          <w:b/>
          <w:sz w:val="24"/>
          <w:szCs w:val="24"/>
        </w:rPr>
        <w:t>dla</w:t>
      </w:r>
      <w:r>
        <w:rPr>
          <w:rFonts w:asciiTheme="minorHAnsi" w:hAnsiTheme="minorHAnsi" w:cstheme="minorHAnsi"/>
          <w:b/>
          <w:sz w:val="24"/>
          <w:szCs w:val="24"/>
        </w:rPr>
        <w:t xml:space="preserve"> ZAWODU OPERATOR OBRABIAREK SKRAWAJĄCYCH  </w:t>
      </w:r>
    </w:p>
    <w:p w:rsidR="00896122" w:rsidRDefault="00C553C8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BRANŻOWEJ SZKOŁY I STOPNIA</w:t>
      </w:r>
      <w:r w:rsidR="00896122">
        <w:rPr>
          <w:rFonts w:asciiTheme="minorHAnsi" w:hAnsiTheme="minorHAnsi" w:cstheme="minorHAnsi"/>
          <w:b/>
          <w:sz w:val="24"/>
          <w:szCs w:val="24"/>
        </w:rPr>
        <w:t xml:space="preserve">  dla </w:t>
      </w:r>
      <w:r w:rsidR="00896122" w:rsidRPr="00B156A2">
        <w:rPr>
          <w:rFonts w:asciiTheme="minorHAnsi" w:hAnsiTheme="minorHAnsi" w:cstheme="minorHAnsi"/>
          <w:b/>
          <w:sz w:val="24"/>
          <w:szCs w:val="24"/>
        </w:rPr>
        <w:t>KL 2</w:t>
      </w:r>
      <w:r>
        <w:rPr>
          <w:rFonts w:asciiTheme="minorHAnsi" w:hAnsiTheme="minorHAnsi" w:cstheme="minorHAnsi"/>
          <w:b/>
          <w:sz w:val="24"/>
          <w:szCs w:val="24"/>
        </w:rPr>
        <w:t xml:space="preserve">AG ORAZ 2A (BR1) </w:t>
      </w:r>
    </w:p>
    <w:p w:rsidR="00896122" w:rsidRPr="00B156A2" w:rsidRDefault="00896122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– Ewa Tomczyk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96122" w:rsidRPr="00B156A2" w:rsidRDefault="00896122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1862"/>
        <w:gridCol w:w="3336"/>
        <w:gridCol w:w="4457"/>
        <w:gridCol w:w="1779"/>
      </w:tblGrid>
      <w:tr w:rsidR="00080A2F" w:rsidRPr="00B156A2" w:rsidTr="00080A2F">
        <w:tc>
          <w:tcPr>
            <w:tcW w:w="1636" w:type="dxa"/>
            <w:vMerge w:val="restart"/>
          </w:tcPr>
          <w:p w:rsidR="00080A2F" w:rsidRPr="00B156A2" w:rsidRDefault="00080A2F" w:rsidP="00B0034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Dział programowy</w:t>
            </w:r>
          </w:p>
        </w:tc>
        <w:tc>
          <w:tcPr>
            <w:tcW w:w="1862" w:type="dxa"/>
            <w:vMerge w:val="restart"/>
          </w:tcPr>
          <w:p w:rsidR="00080A2F" w:rsidRPr="00B156A2" w:rsidRDefault="00080A2F" w:rsidP="00B0034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7793" w:type="dxa"/>
            <w:gridSpan w:val="2"/>
          </w:tcPr>
          <w:p w:rsidR="00080A2F" w:rsidRPr="00B156A2" w:rsidRDefault="00080A2F" w:rsidP="00B0034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Wymagania programowe</w:t>
            </w:r>
          </w:p>
        </w:tc>
        <w:tc>
          <w:tcPr>
            <w:tcW w:w="1779" w:type="dxa"/>
          </w:tcPr>
          <w:p w:rsidR="00080A2F" w:rsidRPr="00080A2F" w:rsidRDefault="00080A2F" w:rsidP="00080A2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80A2F">
              <w:rPr>
                <w:rFonts w:asciiTheme="minorHAnsi" w:hAnsiTheme="minorHAnsi" w:cstheme="minorHAnsi"/>
                <w:sz w:val="23"/>
                <w:szCs w:val="23"/>
              </w:rPr>
              <w:t xml:space="preserve">Uwagi o realizacji </w:t>
            </w:r>
          </w:p>
          <w:p w:rsidR="00080A2F" w:rsidRPr="00080A2F" w:rsidRDefault="00080A2F" w:rsidP="00B0034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A2F" w:rsidRPr="00B156A2" w:rsidTr="00080A2F">
        <w:tc>
          <w:tcPr>
            <w:tcW w:w="1636" w:type="dxa"/>
            <w:vMerge/>
          </w:tcPr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Podstawowe</w:t>
            </w:r>
          </w:p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4457" w:type="dxa"/>
          </w:tcPr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Ponadpodstawowe</w:t>
            </w:r>
          </w:p>
          <w:p w:rsidR="00080A2F" w:rsidRPr="00B156A2" w:rsidRDefault="00080A2F" w:rsidP="00B0034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1779" w:type="dxa"/>
          </w:tcPr>
          <w:p w:rsidR="00080A2F" w:rsidRPr="00080A2F" w:rsidRDefault="00080A2F" w:rsidP="00080A2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80A2F">
              <w:rPr>
                <w:rFonts w:asciiTheme="minorHAnsi" w:hAnsiTheme="minorHAnsi" w:cstheme="minorHAnsi"/>
                <w:sz w:val="23"/>
                <w:szCs w:val="23"/>
              </w:rPr>
              <w:t xml:space="preserve">Etap realizacji </w:t>
            </w:r>
          </w:p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E819BB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I. Elementy budowy maszyn i urządzeń </w:t>
            </w:r>
          </w:p>
          <w:p w:rsidR="00080A2F" w:rsidRPr="00080A2F" w:rsidRDefault="00080A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1. Budowa maszyn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wymienić klasyfikację maszyny i urządzenia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rozróżnić rodzaje i źródła energii,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rozróżnić rodzaje maszyn: cieplnych, hydraulicznych i chłodniczych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podąć zalety obrabiarek sterowanych numerycznie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wskazać osie sterowania numerycznego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wymienić podstawowe grupy obrabiarek numerycznych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wskazać punkty charakterystyczne obrabiarek numerycznych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wymienić elementy funkcjonalne maszyny starowanych numerycznie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wymienić zawartość pulpitu sterowania numerycznego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wyjaśnić główne zadania maszyn w konstrukcjach i urządzeniach.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podać zasady sterowania numerycznego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omówić osie sterowania numerycznego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scharakteryzować podstawowe grupy obrabiarek numerycznych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omówić punkty charakterystyczne obrabiarek numerycznych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scharakteryzować elementy funkcjonalne maszyny starowanych numerycznie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wykorzystać symulację do sterowania numerycznego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porównać obrabiarki konwencjonalne z obrabiarkami numerycznymi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Klasa II </w:t>
            </w: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2. Pompy i sprężarki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rozróżnić rodzaje pomp i sprężarek,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scharakteryzować budowę, zasadę działania i przeznaczenie pomp i sprężarek.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wyjaśnić zasady postępowania z pompami i sprężarkami podczas procesu naprawy.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Klasa II </w:t>
            </w: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3. Napędy hydrauliczne i pneumatyczne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scharakteryzować rodzaje budowę i zastosowanie napędów hydraulicznych i pneumatycznych.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scharakteryzować zjawiska fizyczne zachodzące w przewodach hydraulicznych i pneumatycznych.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Klasa II </w:t>
            </w: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4. Napędy alternatywne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scharakteryzować rodzaje i cechy napędów alternatywnych,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rozpoznać rodzaje napędów alternatywnych zastosowanych.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wyjaśnić zasady postępowania z napędami alternatywnymi w procesie ich demontażu i montażu.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Klasa II </w:t>
            </w: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5. Transport wewnętrzny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sklasyfikować środki transportu wewnętrznego,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określić zastosowanie środków transportu </w:t>
            </w:r>
            <w:r w:rsidRPr="00080A2F">
              <w:rPr>
                <w:rFonts w:asciiTheme="minorHAnsi" w:hAnsiTheme="minorHAnsi" w:cstheme="minorHAnsi"/>
              </w:rPr>
              <w:lastRenderedPageBreak/>
              <w:t xml:space="preserve">wewnętrznego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określić sposoby składowania i przechowywania materiałów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dobrać sposób transportu w zależności od kształtu, gabarytów, ciężaru materiału.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 xml:space="preserve">Klasa II </w:t>
            </w:r>
          </w:p>
        </w:tc>
      </w:tr>
      <w:tr w:rsidR="00080A2F" w:rsidRPr="00B156A2" w:rsidTr="00080A2F">
        <w:tc>
          <w:tcPr>
            <w:tcW w:w="1636" w:type="dxa"/>
          </w:tcPr>
          <w:p w:rsidR="00080A2F" w:rsidRPr="00080A2F" w:rsidRDefault="00080A2F" w:rsidP="00B003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 w:rsidRPr="00080A2F">
              <w:rPr>
                <w:rFonts w:asciiTheme="minorHAnsi" w:hAnsiTheme="minorHAnsi" w:cstheme="minorHAnsi"/>
              </w:rPr>
              <w:t>6. Korozja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080A2F">
              <w:rPr>
                <w:rFonts w:asciiTheme="minorHAnsi" w:hAnsiTheme="minorHAnsi" w:cstheme="minorHAnsi"/>
              </w:rPr>
              <w:t xml:space="preserve"> i konserwacja </w:t>
            </w:r>
          </w:p>
        </w:tc>
        <w:tc>
          <w:tcPr>
            <w:tcW w:w="3336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scharakteryzować efekty korozji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80A2F">
              <w:rPr>
                <w:rFonts w:asciiTheme="minorHAnsi" w:hAnsiTheme="minorHAnsi" w:cstheme="minorHAnsi"/>
              </w:rPr>
              <w:t xml:space="preserve"> scharakteryzować rodzaje korozji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80A2F">
              <w:rPr>
                <w:rFonts w:asciiTheme="minorHAnsi" w:hAnsiTheme="minorHAnsi" w:cstheme="minorHAnsi"/>
              </w:rPr>
              <w:t xml:space="preserve"> wskazać sposoby ochrony przed korozją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80A2F">
              <w:rPr>
                <w:rFonts w:asciiTheme="minorHAnsi" w:hAnsiTheme="minorHAnsi" w:cstheme="minorHAnsi"/>
              </w:rPr>
              <w:t xml:space="preserve"> wymienić powłoki antykorozyjne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80A2F">
              <w:rPr>
                <w:rFonts w:asciiTheme="minorHAnsi" w:hAnsiTheme="minorHAnsi" w:cstheme="minorHAnsi"/>
              </w:rPr>
              <w:t xml:space="preserve"> podać czynności konserwacyjne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80A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0A2F">
              <w:rPr>
                <w:rFonts w:asciiTheme="minorHAnsi" w:hAnsiTheme="minorHAnsi" w:cstheme="minorHAnsi"/>
              </w:rPr>
              <w:t xml:space="preserve">dobrać sposób ochrony przed korozją do zadanych warunków technicznych.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omówić przebieg korozji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80A2F">
              <w:rPr>
                <w:rFonts w:asciiTheme="minorHAnsi" w:hAnsiTheme="minorHAnsi" w:cstheme="minorHAnsi"/>
              </w:rPr>
              <w:t xml:space="preserve"> wskazać pozytywne aspekty występowania procesów utleniania metali. </w:t>
            </w:r>
          </w:p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080A2F" w:rsidRPr="00080A2F" w:rsidRDefault="00080A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Klasa II </w:t>
            </w:r>
            <w:r w:rsidRPr="00080A2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96122" w:rsidRPr="00B156A2" w:rsidRDefault="00896122" w:rsidP="0089612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96122" w:rsidRPr="00B156A2" w:rsidRDefault="00896122" w:rsidP="008961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96122" w:rsidRPr="00A85800" w:rsidRDefault="00896122" w:rsidP="00896122">
      <w:pPr>
        <w:rPr>
          <w:rFonts w:asciiTheme="minorHAnsi" w:hAnsiTheme="minorHAnsi" w:cstheme="minorHAnsi"/>
          <w:sz w:val="24"/>
          <w:szCs w:val="24"/>
        </w:rPr>
      </w:pPr>
    </w:p>
    <w:p w:rsidR="00896122" w:rsidRDefault="00896122" w:rsidP="00896122"/>
    <w:p w:rsidR="00D64FEA" w:rsidRDefault="00D64FEA"/>
    <w:sectPr w:rsidR="00D64FEA" w:rsidSect="00B15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40F4"/>
    <w:multiLevelType w:val="hybridMultilevel"/>
    <w:tmpl w:val="8C14661A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03919"/>
    <w:multiLevelType w:val="hybridMultilevel"/>
    <w:tmpl w:val="8B14F79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A04B2"/>
    <w:multiLevelType w:val="hybridMultilevel"/>
    <w:tmpl w:val="2550F57C"/>
    <w:lvl w:ilvl="0" w:tplc="569ADD6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A5F4B"/>
    <w:multiLevelType w:val="hybridMultilevel"/>
    <w:tmpl w:val="FFC6E82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51B5E"/>
    <w:multiLevelType w:val="hybridMultilevel"/>
    <w:tmpl w:val="B1B279FE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122"/>
    <w:rsid w:val="00080A2F"/>
    <w:rsid w:val="003F1EB9"/>
    <w:rsid w:val="00545906"/>
    <w:rsid w:val="00896122"/>
    <w:rsid w:val="00A33C6B"/>
    <w:rsid w:val="00C553C8"/>
    <w:rsid w:val="00D64FEA"/>
    <w:rsid w:val="00D7476C"/>
    <w:rsid w:val="00E819BB"/>
    <w:rsid w:val="00F7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22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896122"/>
    <w:rPr>
      <w:sz w:val="20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896122"/>
    <w:pPr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81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401</Words>
  <Characters>2412</Characters>
  <Application>Microsoft Office Word</Application>
  <DocSecurity>0</DocSecurity>
  <Lines>20</Lines>
  <Paragraphs>5</Paragraphs>
  <ScaleCrop>false</ScaleCrop>
  <Company>HP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2020-10-29T17:37:00Z</dcterms:created>
  <dcterms:modified xsi:type="dcterms:W3CDTF">2020-10-29T18:22:00Z</dcterms:modified>
</cp:coreProperties>
</file>