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53" w:rsidRPr="00C06DDC" w:rsidRDefault="00617A53" w:rsidP="00617A53">
      <w:pPr>
        <w:pStyle w:val="Default"/>
        <w:rPr>
          <w:b/>
          <w:color w:val="FF0000"/>
          <w:sz w:val="32"/>
          <w:szCs w:val="32"/>
        </w:rPr>
      </w:pPr>
      <w:r w:rsidRPr="00C06DDC">
        <w:rPr>
          <w:b/>
        </w:rPr>
        <w:t>Zajęcia praktyczne</w:t>
      </w:r>
      <w:r>
        <w:rPr>
          <w:b/>
        </w:rPr>
        <w:t xml:space="preserve"> samochodowe</w:t>
      </w:r>
      <w:r w:rsidRPr="00C06DDC">
        <w:rPr>
          <w:b/>
        </w:rPr>
        <w:t xml:space="preserve"> – </w:t>
      </w:r>
      <w:r>
        <w:rPr>
          <w:b/>
        </w:rPr>
        <w:t xml:space="preserve">Szkoła Branżowa </w:t>
      </w:r>
      <w:r w:rsidR="008443A4">
        <w:rPr>
          <w:b/>
        </w:rPr>
        <w:t xml:space="preserve">klasa </w:t>
      </w:r>
      <w:r w:rsidR="00F50F3C">
        <w:rPr>
          <w:b/>
        </w:rPr>
        <w:t>2</w:t>
      </w:r>
    </w:p>
    <w:p w:rsidR="00617A53" w:rsidRDefault="00617A53" w:rsidP="00617A53">
      <w:pPr>
        <w:pStyle w:val="Default"/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5"/>
        <w:gridCol w:w="6866"/>
        <w:gridCol w:w="3685"/>
        <w:gridCol w:w="284"/>
        <w:gridCol w:w="709"/>
      </w:tblGrid>
      <w:tr w:rsidR="00617A53" w:rsidRPr="00CB4CDA" w:rsidTr="00411068">
        <w:tc>
          <w:tcPr>
            <w:tcW w:w="14709" w:type="dxa"/>
            <w:gridSpan w:val="5"/>
          </w:tcPr>
          <w:p w:rsidR="00617A53" w:rsidRPr="00CB4CDA" w:rsidRDefault="00617A53" w:rsidP="00411068">
            <w:pPr>
              <w:pStyle w:val="Default"/>
              <w:rPr>
                <w:rFonts w:cs="Times New Roman"/>
                <w:b/>
                <w:color w:val="auto"/>
              </w:rPr>
            </w:pPr>
            <w:r w:rsidRPr="00CB4CDA">
              <w:rPr>
                <w:rFonts w:cs="Times New Roman"/>
                <w:b/>
                <w:color w:val="auto"/>
              </w:rPr>
              <w:t xml:space="preserve"> Obsługa, diagnozowanie oraz naprawa pojazdów samochodowych</w:t>
            </w:r>
          </w:p>
        </w:tc>
      </w:tr>
      <w:tr w:rsidR="00617A53" w:rsidRPr="00CB4CDA" w:rsidTr="00411068">
        <w:tc>
          <w:tcPr>
            <w:tcW w:w="14709" w:type="dxa"/>
            <w:gridSpan w:val="5"/>
          </w:tcPr>
          <w:p w:rsidR="00617A53" w:rsidRPr="00CB4CDA" w:rsidRDefault="00617A53" w:rsidP="00411068">
            <w:pPr>
              <w:pStyle w:val="Default"/>
              <w:rPr>
                <w:rFonts w:cs="Times New Roman"/>
                <w:b/>
                <w:color w:val="auto"/>
              </w:rPr>
            </w:pPr>
            <w:r w:rsidRPr="00CB4CDA">
              <w:rPr>
                <w:rFonts w:cs="Times New Roman"/>
                <w:b/>
                <w:color w:val="auto"/>
                <w:sz w:val="20"/>
                <w:szCs w:val="20"/>
              </w:rPr>
              <w:t xml:space="preserve"> Bezpieczeństwo i higiena pracy</w:t>
            </w:r>
          </w:p>
        </w:tc>
      </w:tr>
      <w:tr w:rsidR="00617A53" w:rsidRPr="00CB4CDA" w:rsidTr="00411068">
        <w:trPr>
          <w:trHeight w:val="270"/>
        </w:trPr>
        <w:tc>
          <w:tcPr>
            <w:tcW w:w="3165" w:type="dxa"/>
            <w:vMerge w:val="restart"/>
          </w:tcPr>
          <w:p w:rsidR="00617A53" w:rsidRPr="00CB4CDA" w:rsidRDefault="00617A53" w:rsidP="0041106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B4CDA">
              <w:rPr>
                <w:b/>
                <w:color w:val="auto"/>
                <w:sz w:val="20"/>
                <w:szCs w:val="20"/>
              </w:rPr>
              <w:t>Efekty kształcenia</w:t>
            </w:r>
          </w:p>
        </w:tc>
        <w:tc>
          <w:tcPr>
            <w:tcW w:w="10835" w:type="dxa"/>
            <w:gridSpan w:val="3"/>
            <w:tcBorders>
              <w:bottom w:val="single" w:sz="4" w:space="0" w:color="auto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709" w:type="dxa"/>
            <w:vMerge w:val="restart"/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rPr>
          <w:trHeight w:val="210"/>
        </w:trPr>
        <w:tc>
          <w:tcPr>
            <w:tcW w:w="3165" w:type="dxa"/>
            <w:vMerge/>
          </w:tcPr>
          <w:p w:rsidR="00617A53" w:rsidRPr="00CB4CDA" w:rsidRDefault="00617A53" w:rsidP="0041106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right w:val="single" w:sz="4" w:space="0" w:color="auto"/>
            </w:tcBorders>
          </w:tcPr>
          <w:p w:rsidR="00617A53" w:rsidRDefault="00617A53" w:rsidP="0041106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Poziom podstawowy</w:t>
            </w:r>
          </w:p>
          <w:p w:rsidR="00617A53" w:rsidRDefault="00617A53" w:rsidP="0041106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Uczeń potrafi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7A53" w:rsidRDefault="00617A53" w:rsidP="0041106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Poziom ponadpodstawowy</w:t>
            </w:r>
          </w:p>
          <w:p w:rsidR="00617A53" w:rsidRDefault="00617A53" w:rsidP="0041106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Uczeń potrafi</w:t>
            </w:r>
          </w:p>
        </w:tc>
        <w:tc>
          <w:tcPr>
            <w:tcW w:w="709" w:type="dxa"/>
            <w:vMerge/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1.Organizuje stanowisko pracy zgodnie z wymaganiami ergonomii, przepisami bezpieczeństwa i higieny pracy, ochrony przeciwpożarowej i ochrony środowiska </w:t>
            </w:r>
          </w:p>
          <w:p w:rsidR="00617A53" w:rsidRPr="00CB4CDA" w:rsidRDefault="00617A53" w:rsidP="0041106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bottom w:val="single" w:sz="4" w:space="0" w:color="auto"/>
              <w:righ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organizuje stanowisko pracy zgodnie z wymaganiami ergonomii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utrzymuje ład i porządek na stanowisku pracy </w:t>
            </w:r>
          </w:p>
          <w:p w:rsidR="00617A53" w:rsidRPr="00CB4CDA" w:rsidRDefault="00617A53" w:rsidP="0041106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1) określa zasady organizacji stanowiska pracy</w:t>
            </w:r>
          </w:p>
        </w:tc>
        <w:tc>
          <w:tcPr>
            <w:tcW w:w="709" w:type="dxa"/>
            <w:vMerge w:val="restart"/>
          </w:tcPr>
          <w:p w:rsidR="00617A53" w:rsidRPr="00CB4CDA" w:rsidRDefault="00617A53" w:rsidP="00411068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Default="00617A53" w:rsidP="00411068">
            <w:pPr>
              <w:pStyle w:val="Default"/>
              <w:jc w:val="center"/>
              <w:rPr>
                <w:color w:val="auto"/>
              </w:rPr>
            </w:pP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2.Stosuje środki ochrony indywidualnej i zbiorowej podczas wykonywania zadań zawodowych </w:t>
            </w:r>
          </w:p>
          <w:p w:rsidR="00617A53" w:rsidRPr="00CB4CDA" w:rsidRDefault="00617A53" w:rsidP="0041106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określa i stosuje środki ochrony indywidualnej i zbiorowej stosowane podczas wykonywania zadań zawodowych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używa środków ochrony indywidualnej i zbiorowej zgodnie z przeznaczeniem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określa informacje. jakie zawierają znaki bezpieczeństwa stosowane w motoryzacji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stosuje się do przedstawionych informacji na znakach zakazu, nakazu, ostrzegawczych, ewakuacyjnych, ochrony przeciwpożarowej oraz sygnałów alarmowych stosowanych w motoryzacji </w:t>
            </w:r>
          </w:p>
          <w:p w:rsidR="00617A53" w:rsidRPr="00CB4CDA" w:rsidRDefault="00617A53" w:rsidP="0041106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617A53" w:rsidRPr="00CB4CDA" w:rsidRDefault="00617A53" w:rsidP="0041106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3.Przestrzega zasad bezpieczeństwa i higieny pracy oraz przepisów prawa dotyczących ochrony przeciwpożarowej i ochrony środowiska </w:t>
            </w:r>
          </w:p>
          <w:p w:rsidR="00617A53" w:rsidRPr="00CB4CDA" w:rsidRDefault="00617A53" w:rsidP="0041106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określa zasady i przepisy bezpieczeństwa i higieny pracy i ochrony środowiska obowiązujące w motoryzacji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przestrzega procedur w sytuacji zagrożeń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określa zasady zachowania się w przypadku pożaru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rozróżnia środki gaśnicze ze względu na zakres stosowania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obsługuje maszyny i urządzenia na stanowiskach pracy zgodnie z zasadami i przepisami bezpieczeństwa i higieny pracy, ochrony przeciwpożarowej i ochrony środowiska </w:t>
            </w:r>
          </w:p>
          <w:p w:rsidR="00617A53" w:rsidRPr="00CB4CDA" w:rsidRDefault="00617A53" w:rsidP="0041106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617A53" w:rsidRPr="00CB4CDA" w:rsidRDefault="00617A53" w:rsidP="0041106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F36E5F" w:rsidTr="00411068">
        <w:tc>
          <w:tcPr>
            <w:tcW w:w="14709" w:type="dxa"/>
            <w:gridSpan w:val="5"/>
            <w:tcBorders>
              <w:top w:val="single" w:sz="4" w:space="0" w:color="auto"/>
            </w:tcBorders>
          </w:tcPr>
          <w:p w:rsidR="00617A53" w:rsidRPr="00F36E5F" w:rsidRDefault="00617A53" w:rsidP="00411068">
            <w:pPr>
              <w:pStyle w:val="Default"/>
              <w:rPr>
                <w:b/>
                <w:sz w:val="20"/>
                <w:szCs w:val="20"/>
              </w:rPr>
            </w:pPr>
            <w:r w:rsidRPr="00F36E5F">
              <w:rPr>
                <w:b/>
                <w:sz w:val="20"/>
                <w:szCs w:val="20"/>
              </w:rPr>
              <w:t xml:space="preserve"> Diagnozowanie stanu technicznego podzespołów i zespołów pojazdów samochodowych </w:t>
            </w:r>
          </w:p>
        </w:tc>
      </w:tr>
      <w:tr w:rsidR="00617A53" w:rsidRPr="00F36E5F" w:rsidTr="00411068">
        <w:tc>
          <w:tcPr>
            <w:tcW w:w="14709" w:type="dxa"/>
            <w:gridSpan w:val="5"/>
            <w:tcBorders>
              <w:top w:val="single" w:sz="4" w:space="0" w:color="auto"/>
            </w:tcBorders>
          </w:tcPr>
          <w:p w:rsidR="00617A53" w:rsidRPr="00F36E5F" w:rsidRDefault="00617A53" w:rsidP="0041106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Diagnozowanie silnika</w:t>
            </w:r>
          </w:p>
        </w:tc>
      </w:tr>
      <w:tr w:rsidR="00617A53" w:rsidRPr="00CB4CDA" w:rsidTr="00411068">
        <w:tc>
          <w:tcPr>
            <w:tcW w:w="3165" w:type="dxa"/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1.Przyjmuje pojazdy samochodowe do diagnostyki </w:t>
            </w:r>
          </w:p>
          <w:p w:rsidR="00617A53" w:rsidRDefault="00617A53" w:rsidP="00411068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bottom w:val="single" w:sz="4" w:space="0" w:color="auto"/>
              <w:righ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rozróżnia dokumentację przyjęcia pojazdów samochodowych do diagnostyki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rozróżnia elementy składowe zlecenia serwisowego na wykonanie diagnostyki pojazdu samochodowego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wypełnia zlecenie serwisowe na wykonanie diagnostyki pojazdu samochodowego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sporządza kartę oceny stanu pojazdu samochodowego podczas przyjęcia pojazdu samochodowego do diagnostyki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zapisuje informacje uzyskane od klienta w dokumencie przyjęcia pojazdu samochodowego do diagnostyki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stosuje procedury serwisowe w trakcie przyjmowania pojazdu samochodowego do diagnostyki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określa czas wykonania diagnostyki w oparciu o zakres diagnostyki pojazdu samochodowego w programie komputerowym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szacuje koszty diagnostyki pojazdu samochodowego </w:t>
            </w:r>
          </w:p>
          <w:p w:rsidR="00617A53" w:rsidRDefault="00617A53" w:rsidP="00411068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617A53" w:rsidRPr="00CB4CDA" w:rsidRDefault="00617A53" w:rsidP="00411068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35719">
              <w:rPr>
                <w:szCs w:val="20"/>
              </w:rPr>
              <w:t xml:space="preserve"> </w:t>
            </w:r>
            <w:r w:rsidRPr="00FB36DB">
              <w:rPr>
                <w:sz w:val="20"/>
                <w:szCs w:val="20"/>
              </w:rPr>
              <w:t>Diagnozowanie kompletnego silnika</w:t>
            </w:r>
            <w:r>
              <w:rPr>
                <w:sz w:val="20"/>
                <w:szCs w:val="20"/>
              </w:rPr>
              <w:t xml:space="preserve"> </w:t>
            </w:r>
          </w:p>
          <w:p w:rsidR="00617A53" w:rsidRDefault="00617A53" w:rsidP="00411068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FB36DB" w:rsidRDefault="00617A53" w:rsidP="00617A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określić zakres oględzin zewnętrznych silnika,</w:t>
            </w:r>
          </w:p>
          <w:p w:rsidR="00617A53" w:rsidRPr="00FB36DB" w:rsidRDefault="00617A53" w:rsidP="00617A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przeprowadzić oględziny zewnętrzne silnika,</w:t>
            </w:r>
          </w:p>
          <w:p w:rsidR="00617A53" w:rsidRPr="00FB36DB" w:rsidRDefault="00617A53" w:rsidP="00617A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określić obszary osłuchiwania silnika,</w:t>
            </w:r>
          </w:p>
          <w:p w:rsidR="00617A53" w:rsidRPr="00FB36DB" w:rsidRDefault="00617A53" w:rsidP="00617A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zastosować stetoskop do osłuchiwania silnika,</w:t>
            </w:r>
          </w:p>
          <w:p w:rsidR="00617A53" w:rsidRPr="00FB36DB" w:rsidRDefault="00617A53" w:rsidP="00617A53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FB36DB" w:rsidRDefault="00617A53" w:rsidP="00617A53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FB36DB" w:rsidRDefault="00617A53" w:rsidP="00617A53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FB36DB" w:rsidRDefault="00617A53" w:rsidP="00617A53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Pr="00FB36DB" w:rsidRDefault="00617A53" w:rsidP="00617A53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Default="00617A53" w:rsidP="004110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 xml:space="preserve">wydać pojazd samochodowy po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17A53" w:rsidRPr="00FB36DB" w:rsidRDefault="00617A53" w:rsidP="004110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wykonanej diagnostyce.</w:t>
            </w:r>
          </w:p>
          <w:p w:rsidR="00617A53" w:rsidRDefault="00617A53" w:rsidP="00411068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B36DB" w:rsidRDefault="00617A53" w:rsidP="00617A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dokonać wstępnej oceny stanu technicznego silnika na podstawie wyników oględzin zewnętrznych silnika,</w:t>
            </w:r>
          </w:p>
          <w:p w:rsidR="00617A53" w:rsidRDefault="00617A53" w:rsidP="004110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 xml:space="preserve">dokonać oceny stanu </w:t>
            </w:r>
          </w:p>
          <w:p w:rsidR="00617A53" w:rsidRDefault="00617A53" w:rsidP="004110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 xml:space="preserve">technicznego silnika na </w:t>
            </w:r>
          </w:p>
          <w:p w:rsidR="00617A53" w:rsidRDefault="00617A53" w:rsidP="004110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 xml:space="preserve">podstawie wydobywających się </w:t>
            </w:r>
          </w:p>
          <w:p w:rsidR="00617A53" w:rsidRDefault="00617A53" w:rsidP="00411068">
            <w:pPr>
              <w:pStyle w:val="Default"/>
              <w:rPr>
                <w:color w:val="aut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dźwięków.</w:t>
            </w:r>
          </w:p>
        </w:tc>
        <w:tc>
          <w:tcPr>
            <w:tcW w:w="993" w:type="dxa"/>
            <w:gridSpan w:val="2"/>
            <w:vMerge/>
            <w:tcBorders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Pr="00FB36DB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B36DB">
              <w:rPr>
                <w:sz w:val="20"/>
                <w:szCs w:val="20"/>
              </w:rPr>
              <w:t>Diagnozowanie układu chłodzenia</w:t>
            </w:r>
          </w:p>
          <w:p w:rsidR="00617A53" w:rsidRDefault="00617A53" w:rsidP="00411068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Pr="008F182C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zastosować próbnik ciśnienia układu chłodzenia,</w:t>
            </w:r>
          </w:p>
          <w:p w:rsidR="00617A53" w:rsidRPr="008F182C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przestrzegać procedur badania szczelności układu chłodzenia,</w:t>
            </w:r>
          </w:p>
          <w:p w:rsidR="00617A53" w:rsidRPr="008F182C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termostatu,</w:t>
            </w:r>
          </w:p>
          <w:p w:rsidR="00617A53" w:rsidRDefault="00617A53" w:rsidP="00617A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wypełnić kartę pomiarów diagnostycznych,</w:t>
            </w:r>
          </w:p>
          <w:p w:rsidR="00617A53" w:rsidRPr="008F182C" w:rsidRDefault="00617A53" w:rsidP="00617A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8F182C" w:rsidRDefault="00617A53" w:rsidP="00617A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8F182C" w:rsidRDefault="00617A53" w:rsidP="00617A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Pr="008F182C" w:rsidRDefault="00617A53" w:rsidP="00617A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8F182C" w:rsidRDefault="00617A53" w:rsidP="00617A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  <w:p w:rsidR="00617A53" w:rsidRPr="00FB36DB" w:rsidRDefault="00617A53" w:rsidP="0041106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8F182C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dokonać oceny szczelności układu chłodzenia na podstawie wyników próby szczelności,</w:t>
            </w:r>
          </w:p>
          <w:p w:rsidR="00617A53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 xml:space="preserve">określić na podstawie oznaczeń typ </w:t>
            </w:r>
            <w:r w:rsidRPr="008F18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termostatu,</w:t>
            </w:r>
          </w:p>
          <w:p w:rsidR="00617A53" w:rsidRPr="008F182C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dokonać oceny stanu technicznego termostatu na podstawie otrzymanych wyników.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8F182C" w:rsidTr="00411068">
        <w:tc>
          <w:tcPr>
            <w:tcW w:w="3165" w:type="dxa"/>
          </w:tcPr>
          <w:p w:rsidR="00617A53" w:rsidRPr="008F182C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17A53" w:rsidRPr="008F182C" w:rsidRDefault="00617A53" w:rsidP="004110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4. Diagnozowanie układu zasilania paliwem</w:t>
            </w:r>
          </w:p>
          <w:p w:rsidR="00617A53" w:rsidRPr="008F182C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8F182C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17A53" w:rsidRPr="008F182C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617A53" w:rsidRPr="008F182C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617A53" w:rsidRPr="008F182C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</w:t>
            </w:r>
          </w:p>
          <w:p w:rsidR="00617A53" w:rsidRPr="008F182C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zastosować próbnik do sprawdzania mechanicznych wtryskiwaczy ZS,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pomiar wydatku elektrycznej pompy paliwa silnika ZI,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pomiar rezystancji cewki wtryskiwacza silnika ZI,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pomiar wydatku wtryskiwacza silnika ZI,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położenia przepustnicy,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przepływomierza powietrza,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położenia i prędkości wału korbowego silnika,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temperatury silnika,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ciśnienia w kolektorze dolotowym,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spalania stukowego,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sondy lambda,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podłączyć komputerowe urządzenie diagnostyczne do złącza diagnostycznego silnika,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before="80"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przestrzegać procedur przeprowadzania komputerowej diagnostyki systemu sterowania silnika ZI,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komputerową diagnostykę systemu sterowania silnika ZI,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rozpoznać usterki elektronicznego systemu sterowania pracą silnika ZI,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 xml:space="preserve">przeprowadzić pomiar wydatku przelewu wtryskiwacza układu </w:t>
            </w:r>
            <w:proofErr w:type="spellStart"/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CommonRail</w:t>
            </w:r>
            <w:proofErr w:type="spellEnd"/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przestrzegać procedur przeprowadzania komputerowej diagnostyki systemu sterowania silnika ZS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 xml:space="preserve">dokonać oceny wyników komputerowej diagnostyki systemu sterowania silnika </w:t>
            </w:r>
            <w:r w:rsidRPr="008F18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ZS,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E0629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dokonać oceny sprawdzenia kąta wyprzedzenia tłoczenia w osiowej pompie rozdzielaczowej,</w:t>
            </w:r>
          </w:p>
          <w:p w:rsidR="00617A53" w:rsidRPr="00FE0629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dokonać oceny stanu technicznego wtryskiwacza mechanicznego ZS na podstawie wyników badań,</w:t>
            </w:r>
          </w:p>
          <w:p w:rsidR="00617A53" w:rsidRPr="00FE0629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przeprowadzić pomiar ciśnienia tłoczenia elektrycznej pompy paliwa silnika ZI,</w:t>
            </w:r>
          </w:p>
          <w:p w:rsidR="00617A53" w:rsidRPr="00FE0629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dokonać oceny wyników komputerowej diagnostyki systemu sterowania silnika ZI,</w:t>
            </w:r>
          </w:p>
          <w:p w:rsidR="00617A53" w:rsidRPr="00FE0629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 xml:space="preserve">przeprowadzić pomiar ciśnienia w obwodzie niskiego ciśnienia paliwa układu </w:t>
            </w:r>
            <w:proofErr w:type="spellStart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CommonRail</w:t>
            </w:r>
            <w:proofErr w:type="spellEnd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17A53" w:rsidRPr="00FE0629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 xml:space="preserve">przeprowadzić sprawdzenie szczelności wtryskiwacza układu </w:t>
            </w:r>
            <w:proofErr w:type="spellStart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CommonRail</w:t>
            </w:r>
            <w:proofErr w:type="spellEnd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17A53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 xml:space="preserve">dokonać na podstawie wyników badań oceny stanu technicznego wtryskiwacza układu </w:t>
            </w:r>
            <w:proofErr w:type="spellStart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CommonRail</w:t>
            </w:r>
            <w:proofErr w:type="spellEnd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17A53" w:rsidRPr="00FE0629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przeprowadzić komputerową diagnostykę systemu sterowania silnika ZS.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8F182C" w:rsidRDefault="00617A53" w:rsidP="0041106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17A53" w:rsidRPr="00FE0629" w:rsidTr="00411068">
        <w:tc>
          <w:tcPr>
            <w:tcW w:w="3165" w:type="dxa"/>
          </w:tcPr>
          <w:p w:rsidR="00617A53" w:rsidRPr="00FE0629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17A53" w:rsidRPr="00FE0629" w:rsidRDefault="00617A53" w:rsidP="004110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 xml:space="preserve">5. Diagnozowanie układu zapłonowego </w:t>
            </w:r>
          </w:p>
          <w:p w:rsidR="00617A53" w:rsidRPr="00FE0629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bottom w:val="single" w:sz="4" w:space="0" w:color="auto"/>
              <w:right w:val="single" w:sz="4" w:space="0" w:color="auto"/>
            </w:tcBorders>
          </w:tcPr>
          <w:p w:rsidR="00617A53" w:rsidRPr="00FE0629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17A53" w:rsidRPr="00FE0629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617A53" w:rsidRPr="00FE0629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617A53" w:rsidRPr="00FE0629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617A53" w:rsidRPr="00FE0629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podłączyć lampę stroboskopową do silnika w celu sprawdzenia kąta wyprzedzenia zapłonu,</w:t>
            </w:r>
          </w:p>
          <w:p w:rsidR="00617A53" w:rsidRPr="00FE0629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przestrzegać procedur sprawdzania kąta wyprzedzenia zapłonu,</w:t>
            </w:r>
          </w:p>
          <w:p w:rsidR="00617A53" w:rsidRPr="00FE0629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FE0629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FE0629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FE0629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FE0629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Pr="00FE0629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dokonać oceny sprawdzenia kąta wyprzedzenia zapłonu.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FE0629" w:rsidRDefault="00617A53" w:rsidP="0041106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Pr="00C95164" w:rsidRDefault="00617A53" w:rsidP="00411068">
            <w:pPr>
              <w:pStyle w:val="Default"/>
              <w:rPr>
                <w:sz w:val="20"/>
                <w:szCs w:val="20"/>
              </w:rPr>
            </w:pPr>
            <w:r w:rsidRPr="00C95164">
              <w:rPr>
                <w:sz w:val="20"/>
                <w:szCs w:val="20"/>
              </w:rPr>
              <w:t>6. Diagnozowanie kadłubów i głowic silników</w:t>
            </w:r>
          </w:p>
          <w:p w:rsidR="00617A53" w:rsidRDefault="00617A53" w:rsidP="00411068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oględziny zewnętrzne kadłuba silnika,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przyrządy pomiarowe do weryfikacji kadłuba silnika,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przestrzegać procedur pomiaru szczelności cylindrów,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zastosować próbnik szczelności cylindrów,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 xml:space="preserve">określić na podstawie przedmuchów źródła nieszczelności przestrzeni roboczej </w:t>
            </w:r>
            <w:r w:rsidRPr="00C951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cylindra,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dobrać próbnik ciśnienia sprężania do badanego silnika,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przestrzegać procedur pomiaru ciśnienia sprężania w cylindrach,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zastosować próbnik do pomiaru ciśnienia sprężania w cylindrach,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pomiar ciśnienia sprężania w cylindrach,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próbę olejową pomiaru ciśnienia sprężania w cylindrach,</w:t>
            </w:r>
          </w:p>
          <w:p w:rsidR="00617A53" w:rsidRPr="00C9516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C9516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C9516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C9516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Pr="00C9516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C9516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dokonać oceny stanu technicznego cylindrów kadłuba na podstawie wyników pomiarów,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dokonać oceny stanu technicznego kadłuba silnika na podstawie spadku ciśnienia w cylindrze,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 xml:space="preserve">dokonać oceny szczelności przestrzeni roboczej cylindra na podstawie </w:t>
            </w:r>
            <w:r w:rsidRPr="00C951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wyników pomiarów ciśnienia sprężania,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="Arial" w:hAnsi="Arial" w:cs="Arial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na podstawie wyników próby olejowej źródła nieszczelności przestrzeni roboczej cylindra.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Pr="00C95164" w:rsidRDefault="00617A53" w:rsidP="00411068">
            <w:pPr>
              <w:pStyle w:val="Default"/>
              <w:rPr>
                <w:sz w:val="20"/>
                <w:szCs w:val="20"/>
              </w:rPr>
            </w:pPr>
            <w:r w:rsidRPr="00C95164">
              <w:rPr>
                <w:sz w:val="20"/>
                <w:szCs w:val="20"/>
              </w:rPr>
              <w:t>7.Diagnozowanie układu rozrządu</w:t>
            </w:r>
          </w:p>
          <w:p w:rsidR="00617A53" w:rsidRDefault="00617A53" w:rsidP="00411068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przyrządy pomiarowe do weryfikacji części układu rozrządu,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przestrzegać procedur weryfikacji części układu rozrządu,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oględziny zewnętrzne części układu rozrządu,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pomiar średnic czopów wałka rozrządu,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luz między czopami i łożyskami wałka rozrządu,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pomiar bicia promieniowego trzonka zaworu,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dokonać pomiaru długości sprężyny w stanie swobodnym,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sprawdzić skrzywienie sprężyny zaworowej względem osi,</w:t>
            </w:r>
          </w:p>
          <w:p w:rsidR="00617A53" w:rsidRPr="00C9516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C9516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C9516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C9516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Pr="00C9516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C9516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bicie promieniowe wałka rozrządu,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wznios krzywek wałka rozrządu,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zaworu w prowadnicy,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charakterystykę sprężyny zaworowej,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="Arial" w:hAnsi="Arial" w:cs="Arial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dokonać oceny stanu technicznego części układu rozrządu na podstawie wyników pomiarów.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Pr="00BB61D0" w:rsidRDefault="00617A53" w:rsidP="00411068">
            <w:pPr>
              <w:pStyle w:val="Default"/>
              <w:rPr>
                <w:sz w:val="20"/>
                <w:szCs w:val="20"/>
              </w:rPr>
            </w:pPr>
            <w:r w:rsidRPr="00BB61D0">
              <w:rPr>
                <w:sz w:val="20"/>
                <w:szCs w:val="20"/>
              </w:rPr>
              <w:lastRenderedPageBreak/>
              <w:t xml:space="preserve">8. Diagnozowanie układu korbowego </w:t>
            </w:r>
          </w:p>
          <w:p w:rsidR="00617A53" w:rsidRDefault="00617A53" w:rsidP="00411068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BB61D0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przyrządy pomiarowe do weryfikacji części układu korbowego silnika,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przestrzegać procedur weryfikacji części układu korbowego,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przeprowadzić oględziny zewnętrzne części układu korbowego,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dokonać pomiaru średnicy tłoka,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przeprowadzić pomiar luzu zamka pierścienia tłokowego,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przeprowadzić pomiar średnic czopów głównych i korbowych wału korbowego,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między tulejką w główce korbowodu a sworzniem tłokowym,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równoległość osi otworów korbowodu,</w:t>
            </w:r>
          </w:p>
          <w:p w:rsidR="00617A53" w:rsidRPr="00BB61D0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BB61D0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BB61D0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BB61D0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Pr="00BB61D0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BB61D0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przeprowadzić pomiar luzu pierścienia tłokowego w rowku tłoka,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sworznia tłokowego w otworze piasty tłoka,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między panewkami głównymi a czopami głównymi wału korbowego,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między panewkami korbowymi a czopami korbowymi wału korbowego,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bicie promieniowe wału korbowego,</w:t>
            </w:r>
          </w:p>
          <w:p w:rsidR="00617A53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bicie osiowe wału korbowego,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dokonać oceny stanu technicznego części układu korbowego na podstawie wyników pomiarów.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B61D0">
              <w:rPr>
                <w:sz w:val="20"/>
                <w:szCs w:val="20"/>
              </w:rPr>
              <w:t>. Diagnozowanie układu smarowania</w:t>
            </w:r>
            <w:r>
              <w:rPr>
                <w:sz w:val="20"/>
                <w:szCs w:val="20"/>
              </w:rPr>
              <w:t xml:space="preserve">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podłączyć manometr ciśnienia do układu smarowania silnika,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przestrzegać procedur pomiaru ciśnienia oleju w układzie smarowania silnika,</w:t>
            </w:r>
          </w:p>
          <w:p w:rsidR="00617A53" w:rsidRPr="00BB61D0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BB61D0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BB61D0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BB61D0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Pr="00BB61D0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wydać dokumentację wykonanej diagnostyki pojazdu  samochodowego,</w:t>
            </w:r>
          </w:p>
          <w:p w:rsidR="00617A53" w:rsidRPr="00BB61D0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Pr="00BB61D0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dokonać oceny ciśnienia oleju w układzie smarowania silnika.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Pr="00CC0BDD" w:rsidRDefault="00617A53" w:rsidP="00411068">
            <w:pPr>
              <w:pStyle w:val="Default"/>
              <w:rPr>
                <w:color w:val="auto"/>
                <w:sz w:val="20"/>
                <w:szCs w:val="20"/>
              </w:rPr>
            </w:pPr>
            <w:r w:rsidRPr="00CC0BDD">
              <w:rPr>
                <w:color w:val="auto"/>
                <w:sz w:val="20"/>
                <w:szCs w:val="20"/>
              </w:rPr>
              <w:lastRenderedPageBreak/>
              <w:t xml:space="preserve">10. </w:t>
            </w:r>
            <w:r w:rsidRPr="00CC0BDD">
              <w:rPr>
                <w:sz w:val="20"/>
                <w:szCs w:val="20"/>
              </w:rPr>
              <w:t>Diagnozowanie układu wylotowego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dobrać przyrząd  pomiarowy do sprawdzenia zaworu recyrkulacji spalin EGR,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przestrzegać procedur sprawdzenia zaworu recyrkulacji spalin,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przygotować pojazd do przeprowadzenia analizy składu spalin,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przeprowadzić kalibrację wieloskładnikowego analizatora spalin,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przeprowadzić analizę składu spalin,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przygotować pojazd do przeprowadzenia kontroli zadymienia spalin,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przeprowadzić kontrolę zadymienia spalin,</w:t>
            </w:r>
          </w:p>
          <w:p w:rsidR="00617A53" w:rsidRPr="00CC0BD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CC0BD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CC0BD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CC0BD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Pr="00CC0BD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CC0BD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wykonać we właściwej kolejności czynności mające na celu sprawdzenie zaworu recyrkulacji spalin,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dokonać oceny uzyskanych wyników sprawdzenia zaworu recyrkulacji spalin,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dokonać oceny wyników przeprowadzonej analizy składu spalin,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7" w:hanging="207"/>
              <w:rPr>
                <w:rFonts w:ascii="Arial" w:hAnsi="Arial" w:cs="Arial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dokonać oceny wyników przeprowadzonej kontroli zadymienia spalin.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13716" w:type="dxa"/>
            <w:gridSpan w:val="3"/>
          </w:tcPr>
          <w:p w:rsidR="00617A53" w:rsidRPr="00504D3F" w:rsidRDefault="00617A53" w:rsidP="00411068">
            <w:pPr>
              <w:pStyle w:val="Akapitzlist"/>
              <w:spacing w:after="0" w:line="240" w:lineRule="auto"/>
              <w:ind w:left="2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D3F">
              <w:rPr>
                <w:b/>
                <w:sz w:val="20"/>
                <w:szCs w:val="20"/>
              </w:rPr>
              <w:t>Diagnozowanie układów podwozi i nadwozi pojazdów samochodowych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Pr="00504D3F" w:rsidRDefault="00617A53" w:rsidP="00411068">
            <w:pPr>
              <w:pStyle w:val="Default"/>
              <w:rPr>
                <w:color w:val="auto"/>
                <w:sz w:val="20"/>
                <w:szCs w:val="20"/>
              </w:rPr>
            </w:pPr>
            <w:r w:rsidRPr="00504D3F">
              <w:rPr>
                <w:sz w:val="20"/>
                <w:szCs w:val="20"/>
              </w:rPr>
              <w:t>1. Diagnozowanie układu napędowego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usterki suchego sprzęgła ciernego,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szarpanie sprzęgła,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ślizganie się sprzęgła,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brak rozłączenia sprzęgła,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hałasy powstające podczas pracy sprzęgła,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opory i trudności przy wyłączaniu sprzęgła,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zweryfikować stan zespołu dociskowego sprzęgła,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zweryfikować stan dwumasowego koła zamachowego,</w:t>
            </w:r>
          </w:p>
          <w:p w:rsidR="00617A53" w:rsidRPr="00504D3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504D3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 xml:space="preserve">sporządzić kosztorys diagnostyki pojazdu samochodowego, jego podzespołów i </w:t>
            </w:r>
            <w:r w:rsidRPr="00504D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zespołów,</w:t>
            </w:r>
          </w:p>
          <w:p w:rsidR="00617A53" w:rsidRPr="00504D3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504D3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Pr="00504D3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ocenić zużycie tarczy sprzęgła,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zweryfikować stan sprężyny dociskowej sprzęgła,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posłużyć się urządzeniami do badania dwumasowego koła zamachowego,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przeprowadzić badanie dwumasowego koła zamachowego.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Pr="00504D3F" w:rsidRDefault="00617A53" w:rsidP="00411068">
            <w:pPr>
              <w:pStyle w:val="Default"/>
              <w:rPr>
                <w:color w:val="auto"/>
                <w:sz w:val="20"/>
                <w:szCs w:val="20"/>
              </w:rPr>
            </w:pPr>
            <w:r w:rsidRPr="00504D3F">
              <w:rPr>
                <w:sz w:val="20"/>
                <w:szCs w:val="20"/>
              </w:rPr>
              <w:lastRenderedPageBreak/>
              <w:t>2. Diagnozowanie układu hamulcowego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mocowania pedału hamulca,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hamulca awaryjnego,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sztywnych przewodów hamulcowych,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elastycznych przewodów hamulcowych,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posłużyć się urządzeniami pomiarowymi w celu oceny zużycia elementów mechanizmów hamulcowych,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szczęk hamulcowych,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klocków hamulcowych,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weryfikacji bębnów hamulcowych,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weryfikacji tarcz hamulcowych,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pomiaru grubości tarczy hamulcowej,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ocenić stopień zużycia tarczy hamulcowej,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przeprowadzić pomiar średnicy roboczej bębna hamulcowego,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ocenić stopień zużycia bębna hamulcowego,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przeprowadzić badanie płynów hamulcowych,</w:t>
            </w:r>
          </w:p>
          <w:p w:rsidR="00617A53" w:rsidRPr="00504D3F" w:rsidRDefault="00617A53" w:rsidP="00617A53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504D3F" w:rsidRDefault="00617A53" w:rsidP="00617A53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504D3F" w:rsidRDefault="00617A53" w:rsidP="00617A53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504D3F" w:rsidRDefault="00617A53" w:rsidP="00617A53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Pr="00504D3F" w:rsidRDefault="00617A53" w:rsidP="00617A53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urządzenia wspomagającego,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przeprowadzić pomiary czujników ABS,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pomiaru bicia tarczy hamulcowej,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pomiaru sił hamowania na stanowisku rolkowym,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wykonać wydruk wyników pomiaru,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ocenić skuteczność hamowania hamulca roboczego,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ocenić skuteczność hamowania hamulców postojowego i awaryjnego,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oceny równomierności hamowania,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porównać wyniki badań ze wskaźnikiem skuteczności hamowania.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Pr="00F15E0D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5E0D">
              <w:rPr>
                <w:sz w:val="20"/>
                <w:szCs w:val="20"/>
              </w:rPr>
              <w:t xml:space="preserve">3. Diagnozowanie układu </w:t>
            </w:r>
            <w:r w:rsidRPr="00F15E0D">
              <w:rPr>
                <w:sz w:val="20"/>
                <w:szCs w:val="20"/>
              </w:rPr>
              <w:lastRenderedPageBreak/>
              <w:t>kierowniczego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przyjąć pojazd samochodowy do diagnostyki,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określić czas wykonania diagnostyki,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drążków kierowniczych,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przegubów kulowych drążków kierowniczych,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posłużyć się urządzeniami do pomiaru kątów ustawienia kół,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sprawdzić urządzenie wspomagające </w:t>
            </w: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układu kierowniczego,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ocenić stan techniczny układu kierowniczego,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zbieżności poszczególnych kół,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zbieżności sumarycznej osi,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pozostałych kątów ustawienia kół,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porównać wyniki z wartościami zalecanymi w instrukcji naprawy samochodu.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F15E0D" w:rsidTr="00411068">
        <w:tc>
          <w:tcPr>
            <w:tcW w:w="3165" w:type="dxa"/>
          </w:tcPr>
          <w:p w:rsidR="00617A53" w:rsidRPr="00F15E0D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Diagnozowanie układu jezdnego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wzrokowej oceny stanu zawieszenia pojazdu,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wahaczy zawieszenia,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elementów sprężystych zawieszenia,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tulei wahaczy,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stabilizatora,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łączników stabilizatora,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luzy sworzni wahacza,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luzy zawieszenia za pomocą poruszania kołem,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sprawdzić, czy nie występują wycieki z amortyzatorów,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dobrać rodzaje opon zgodnie z instrukcją obsługi samochodu,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zweryfikować stan techniczny opon,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posłużyć się urządzeniami do demontażu i montażu opon,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wyrównoważyć koła,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przekazać klientowi informacje dotyczące wykonanej diagnostyki pojazdu  samochodowego,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sprawdzić luzy zawieszenia na stanowisku hydraulicznym do wymuszania szarpnięć koła,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posłużyć się urządzeniami do badania amortyzatorów,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badania amortyzatorów na specjalistycznym stanowisku,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ocenić wyniki badania amortyzatorów,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ocenić przydatność amortyzatorów do dalszej eksploatacji,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promieniowego bicia koła,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bocznego bicia koła.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F15E0D" w:rsidRDefault="00617A53" w:rsidP="0041106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17A53" w:rsidRPr="00F15E0D" w:rsidTr="00411068">
        <w:tc>
          <w:tcPr>
            <w:tcW w:w="3165" w:type="dxa"/>
          </w:tcPr>
          <w:p w:rsidR="00617A53" w:rsidRPr="00F15E0D" w:rsidRDefault="00617A53" w:rsidP="004110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Diagnozowanie układu oświetlenia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sprawdzenia stanu oświetlenia zewnętrznego pojazdu samochodowego,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sprawdzenia ustawienia świateł mijania,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sprawdzenia ustawienia świateł drogowych.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F15E0D" w:rsidRDefault="00617A53" w:rsidP="0041106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17A53" w:rsidRPr="00FF14B4" w:rsidTr="00411068">
        <w:tc>
          <w:tcPr>
            <w:tcW w:w="3165" w:type="dxa"/>
          </w:tcPr>
          <w:p w:rsidR="00617A53" w:rsidRPr="00FF14B4" w:rsidRDefault="00617A53" w:rsidP="004110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6. Diagnozowanie układów bezpieczeństwa i komfortu jazdy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FF14B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posłużyć się urządzeniami do diagnostyki poduszek gazowych,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działanie pasów bezpieczeństwa,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posłużyć się urządzeniami do obsługi klimatyzacji,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dokonać obsługi układu klimatyzacji,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dokonać wymiany filtra kabinowego,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prawidłowość działania układu klimatyzacji,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posłużyć się urządzeniami do pomiaru poziomu dźwięków emitowanych przez pojazdy samochodowe,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sporządzić protokół z wykonanych pomiarów,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interpretuje wyniki wykonanych pomiarów,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ocenić zgodność wyników badań z dopuszczalnym poziomem hałasu,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wprowadzić wyniki badań diagnostycznych pojazdu samochodowego do bazy danych serwisowych,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lastRenderedPageBreak/>
              <w:t>zdiagnozować układ poduszek gazowych,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t>odczytać kody usterek poduszek gazowych,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t>przeprowadzić badania obwodów elektrycznych poduszek gazowych,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t>dokonać wymiany czynnika chłodniczego klimatyzacji,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t>zdiagnozować ciśnienie czynnika w układzie klimatyzacji.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FF14B4" w:rsidRDefault="00617A53" w:rsidP="0041106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17A53" w:rsidRPr="00F15E0D" w:rsidTr="00411068">
        <w:tc>
          <w:tcPr>
            <w:tcW w:w="13716" w:type="dxa"/>
            <w:gridSpan w:val="3"/>
          </w:tcPr>
          <w:p w:rsidR="00617A53" w:rsidRPr="00F15E0D" w:rsidRDefault="00617A53" w:rsidP="0041106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Wykonywanie napraw pojazdów samochodowych 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F15E0D" w:rsidRDefault="00617A53" w:rsidP="0041106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17A53" w:rsidRPr="00F15E0D" w:rsidTr="00411068">
        <w:tc>
          <w:tcPr>
            <w:tcW w:w="10031" w:type="dxa"/>
            <w:gridSpan w:val="2"/>
            <w:tcBorders>
              <w:right w:val="single" w:sz="4" w:space="0" w:color="auto"/>
            </w:tcBorders>
          </w:tcPr>
          <w:p w:rsidR="00617A53" w:rsidRPr="00FF14B4" w:rsidRDefault="00617A53" w:rsidP="0041106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14B4">
              <w:rPr>
                <w:b/>
                <w:sz w:val="20"/>
                <w:szCs w:val="20"/>
              </w:rPr>
              <w:t>Obsługa i naprawa silników pojazdów samochodowych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F14B4" w:rsidRDefault="00617A53" w:rsidP="0041106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F15E0D" w:rsidRDefault="00617A53" w:rsidP="0041106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Pr="00FF14B4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1. Obsługa i naprawa układu chłodzenia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FF14B4" w:rsidRDefault="00617A53" w:rsidP="00617A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617A53" w:rsidRPr="00FF14B4" w:rsidRDefault="00617A53" w:rsidP="00617A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FF14B4" w:rsidRDefault="00617A53" w:rsidP="00617A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poziom cieczy chłodzącej w silniku,</w:t>
            </w:r>
          </w:p>
          <w:p w:rsidR="00617A53" w:rsidRPr="00FF14B4" w:rsidRDefault="00617A53" w:rsidP="00617A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sporządzić z koncentratu ciecz chłodzącą silnik,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stan techniczny chłodnicy układu chłodzenia,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stan techniczny wentylatora układu chłodzenia,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chłodnicę układu chłodzenia,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przeprowadzić naprawę chłodnicy układu chłodzenia,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F14B4" w:rsidRDefault="00617A53" w:rsidP="00617A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określić temperaturę krzepnięcia cieczy chłodzącej silnik,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ciecz chłodzącą silnik,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termostat układu chłodzenia,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pompę cieczy chłodzącej silnik.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Pr="00FF14B4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2. Obsługa i naprawa układu zasilania paliwem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dokonać oceny szczelności układu zasilania silnika,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filtr paliwa,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filtr z węglem aktywnym do odpowietrzania zbiornika paliwa,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pompę paliwa układu zasilania ZI,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wtryskiwacze paliwa silnika ZI,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wykonać demontażu pompy wtryskowej z silnika,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wtryskiwacze paliwa silnika ZS,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pompowtryskiwacze paliwa,</w:t>
            </w:r>
          </w:p>
          <w:p w:rsidR="00617A53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czujniki elektronicznego układu sterowania pracą silnika,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przeprowadzić montaż i regulację pompy wtryskowej do silnika.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Pr="00AE77B1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3. Obsługa i naprawa układu zapłonowego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świece zapłonowe,</w:t>
            </w:r>
          </w:p>
          <w:p w:rsidR="00617A53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AE77B1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świece żarowe.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Pr="00AE77B1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Obsługa i naprawa kadłubów i głowic silników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dokonać wymontowania (zamontowania) głowicy z (do) silnika,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przestrzegać zasadę kolejności odkręcania (dokręcania) śrub mocujących głowicę do silnika,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zastosować określone w dokumentacji etapy dokręcania śrub mocujących głowicę do silnika,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demontaż głowicy,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montaż głowicy,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określić zakres naprawy kadłuba,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wykonać naprawę cylindrów kadłuba metodami mechanicznymi,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dokonać w wyniku oględzin zewnętrznych oceny stanu technicznego głowicy,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sprawdzić płaskość powierzchni przylegania głowicy do kadłuba silnika,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pomiary mające na celu określenie stopnia zużycia kadłuba,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tuleje cylindrowe kadłuba,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określić na podstawie dokumentacji wymiar naprawczy cylindrów kadłuba.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Pr="00AE77B1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5. Obsługa i naprawa układu rozrządu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wymianę prowadnic zaworowych,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wykonać docieranie gniazd zaworowych,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zużyte elementy układu rozrządu,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wymianę gniazd zaworowych,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wykonać naprawę gniazd zaworowych,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wykonać naprawę zaworów.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  <w:vAlign w:val="center"/>
          </w:tcPr>
          <w:p w:rsidR="00617A53" w:rsidRPr="00AE77B1" w:rsidRDefault="00617A53" w:rsidP="00411068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6. Obsługa i naprawa układu korbowego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zużyte elementy układu korbowego,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określić zakres naprawy wału korbowego,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dobrać panewki główne i korbowe na podstawie dokumentacji,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montaż zespołu tłok-korbowód,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montaż elementów układu korbowego w kadłubie silnika,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pomiary mające na celu określenie stanu technicznego elementów układu korbowego,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naprawę wału korbowego,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dobrać tłok do naprawionego metodami mechanicznymi cylindra.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  <w:vAlign w:val="center"/>
          </w:tcPr>
          <w:p w:rsidR="00617A53" w:rsidRPr="00AE77B1" w:rsidRDefault="00617A53" w:rsidP="00411068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7. Obsługa i naprawa układu smarowania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sprawdzić stan oleju w silniku,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dobrać olej do silnika,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dobrać filtr oleju,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filtr oleju,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wymienić olej w silniku,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wymienić pompę oleju.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  <w:vAlign w:val="center"/>
          </w:tcPr>
          <w:p w:rsidR="00617A53" w:rsidRPr="00AE77B1" w:rsidRDefault="00617A53" w:rsidP="00411068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 Obsługa i naprawa układu wylotowego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dokonać oceny szczelności układu wylotowego,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tłumik wylotu spalin,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ocenić stan techniczny reaktora katalitycznego spalin,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reaktor katalityczny spalin.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10031" w:type="dxa"/>
            <w:gridSpan w:val="2"/>
            <w:tcBorders>
              <w:right w:val="single" w:sz="4" w:space="0" w:color="auto"/>
            </w:tcBorders>
          </w:tcPr>
          <w:p w:rsidR="00617A53" w:rsidRPr="00F3258D" w:rsidRDefault="00617A53" w:rsidP="0041106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3258D">
              <w:rPr>
                <w:b/>
                <w:sz w:val="20"/>
                <w:szCs w:val="20"/>
              </w:rPr>
              <w:t>Obsługa i naprawa podwozi i nadwozi pojazdów samochodowych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Pr="00F3258D" w:rsidRDefault="00617A53" w:rsidP="00411068">
            <w:pPr>
              <w:pStyle w:val="Default"/>
              <w:rPr>
                <w:color w:val="auto"/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1. Obsługa i naprawa układu napędowego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weryfikację sprzęgła,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demontaż sprzęgła,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uszkodzone elementy sprzęgła,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 xml:space="preserve">przeprowadzić weryfikację koła </w:t>
            </w:r>
            <w:proofErr w:type="spellStart"/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dwumasowego</w:t>
            </w:r>
            <w:proofErr w:type="spellEnd"/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weryfikację uszkodzeń sk15+rzynki biegów,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wykonać obsługę techniczną skrzynki biegów,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wymontować skrzynkę biegów z samochodu,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demontaż skrzynki biegów,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ocenić stan techniczny synchronizatorów,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ocenić stan techniczny mechanizmów sterujących skrzynki biegów,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montaż skrzynki biegów,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dobrać materiały eksploatacyjne  do obsługi skrzynek biegów,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kontrolę działania automatycznych skrzynek biegów,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weryfikację wałów napędowych,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przeguby wału napędowego,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obsługę wału napędowego,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dokonać oceny półosi napędowych,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wymianę przegubów półosi napędowych,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obsługę mostów napędowych,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before="40"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dokonać weryfikacji uszkodzeń mostów napędowych,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łożyska półosi mostów napędowych,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demontaż mostów napędowych,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wymianę mechanizmu różnicowego,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przeprowadzić regulację łożysk przekładni głównej,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obsługę techniczną mostu napędowego,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 łożyska piast napędowych,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półosie napędowe,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gumowe osłony półosi napędowych,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demontaż skrzynki rozdzielczej,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montaż skrzynek rozdzielczych,</w:t>
            </w:r>
          </w:p>
          <w:p w:rsidR="00617A53" w:rsidRPr="00F3258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F3258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lastRenderedPageBreak/>
              <w:t>dokonać oceny zużycia i kwalifikować sprzęgło do naprawy lub wymiany,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przeprowadzić regulację skoku jałowego sprzęgła,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 xml:space="preserve">przeprowadzić wymianę koła </w:t>
            </w:r>
            <w:proofErr w:type="spellStart"/>
            <w:r w:rsidRPr="00F3258D">
              <w:rPr>
                <w:sz w:val="20"/>
                <w:szCs w:val="20"/>
              </w:rPr>
              <w:t>dwumasowego</w:t>
            </w:r>
            <w:proofErr w:type="spellEnd"/>
            <w:r w:rsidRPr="00F3258D">
              <w:rPr>
                <w:sz w:val="20"/>
                <w:szCs w:val="20"/>
              </w:rPr>
              <w:t>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ocenić stan techniczny łożysk skrzynki biegów,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ocenić stan techniczny kół zębatych skrzynki biegów,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przeprowadzić wymianę zużytych elementów skrzynki biegów,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przeprowadzić obsługę automatycznych skrzynek biegów,</w:t>
            </w:r>
          </w:p>
          <w:p w:rsidR="00617A53" w:rsidRPr="00F3258D" w:rsidRDefault="00617A53" w:rsidP="00411068">
            <w:pPr>
              <w:pStyle w:val="Default"/>
              <w:rPr>
                <w:color w:val="auto"/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wymienić przekładnie główną.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Pr="00F3258D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Obsługa i naprawa układu hamulcowego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dokonać oceny technicznej układu hamulcowego,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klocki hamulcowe,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tarcze hamulcowe,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tarcze hamulcowe,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sprawdzić bicie tarcz hamulcowych,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szczeki hamulcowe,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bębny hamulcowe,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rozpieracze hydrauliczne układu hamulcowego,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wspomagania hamulców,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ocenić stan techniczny przewodów hamulcowych,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przewody hamulcowe,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ocenić stan techniczny płynu hamulcowego,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płyn hamulcowy w układzie hamulcowym,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odpowietrzyć układ hamulcowy,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linkę hamulca pomocniczego,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regulację hamulca pomocniczego,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wyniki pomiaru siły hamowania,</w:t>
            </w:r>
          </w:p>
          <w:p w:rsidR="00617A53" w:rsidRPr="00F3258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F3258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elementy zacisku hamulcowego,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pompę hamulcową,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ABS urządzeniem diagnostycznym,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czujniki prędkości kół układu ABS.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  <w:vAlign w:val="center"/>
          </w:tcPr>
          <w:p w:rsidR="00617A53" w:rsidRPr="00F3258D" w:rsidRDefault="00617A53" w:rsidP="00411068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3. Obsługa i naprawa układu kierowniczego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przyjąć pojazd do naprawy,,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 xml:space="preserve">zlokalizować uszkodzenia 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kierowniczy,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końcówki drążków kierowniczych,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wsporniki drążków kierowniczych,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wymienić zużyte części przekładni kierowniczej,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wymianę oleju w przekładni  kierowniczej i układzie wspomagania,</w:t>
            </w:r>
          </w:p>
          <w:p w:rsidR="00617A53" w:rsidRPr="00F3258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F3258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wymontować przekładnie kierowniczą,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pompę układu wspomagania układu kierowniczego,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kontrolę geometrii układu kierowniczego.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  <w:vAlign w:val="center"/>
          </w:tcPr>
          <w:p w:rsidR="00617A53" w:rsidRPr="00F3258D" w:rsidRDefault="00617A53" w:rsidP="00411068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Obsługa i napraw układu jezdnego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przedniego zawieszenia,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określić luzy w układzie przedniego zawieszenia,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sprężyny przedniego zawieszenia,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wahacze przedniego zawieszenia,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sworznie wahaczy,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tuleje stalowo gumowe wahaczy,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tylnego zawieszenia,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ocenę stanu zużycia ogumienia,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dobrać opony zgodnie z instrukcją producenta,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wymianę opon,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wyważyć koła dynamicznie i statycznie,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regulować ciśnienie w kołach zgodnie z instrukcją producenta,</w:t>
            </w:r>
          </w:p>
          <w:p w:rsidR="00617A53" w:rsidRPr="00F3258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F3258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 xml:space="preserve">wymienić kolumny </w:t>
            </w:r>
            <w:proofErr w:type="spellStart"/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McPhersona</w:t>
            </w:r>
            <w:proofErr w:type="spellEnd"/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amortyzatory,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resory,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regulację kątów ustawienia kół,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dokonać pomiaru bicia koła.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  <w:vAlign w:val="center"/>
          </w:tcPr>
          <w:p w:rsidR="00617A53" w:rsidRPr="004A5D4F" w:rsidRDefault="00617A53" w:rsidP="00411068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5. Obsługa i naprawa nadwozi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przeprowadzić kontrolę uszkodzeń ram samochodowych,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przeprowadzić kontrolę stanu technicznego nadwozia,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dokonać oceny stanu technicznego zabezpieczeń antykorozyjnych,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dokonać oceny stanu technicznego powłoki lakierniczej nadwozia,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elementy tapicerki samochodowej,</w:t>
            </w:r>
          </w:p>
          <w:p w:rsidR="00617A53" w:rsidRPr="004A5D4F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4A5D4F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podnośniki szyb,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zamki i ograniczniki drzwi,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przeprowadzić obsługę techniczną nadwozia.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  <w:vAlign w:val="center"/>
          </w:tcPr>
          <w:p w:rsidR="00617A53" w:rsidRPr="004A5D4F" w:rsidRDefault="00617A53" w:rsidP="00411068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6. Obsługa i naprawa układów bezpieczeństwa i komfortu jazdy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pasy bezpieczeństwa,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uszkodzone elementy poduszek gazowych,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przeprowadzić kontrolę działania układu klimatyzacji,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wymienić uszkodzone przewody klimatyzacji,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obsługiwać urządzenia do obsługi klimatyzacji,</w:t>
            </w:r>
          </w:p>
          <w:p w:rsidR="00617A53" w:rsidRPr="004A5D4F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dokonać sprawdzenia pasów bezpieczeństwa testerem diagnostycznym,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 xml:space="preserve">dokonać sprawdzenia układów poduszek gazowych testerem </w:t>
            </w:r>
            <w:r w:rsidRPr="004A5D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diagnostycznym,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sprężarkę klimatyzacji,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dokonać wymiany czynnika chłodniczego w układzie klimatyzacji.</w:t>
            </w:r>
          </w:p>
          <w:p w:rsidR="00617A53" w:rsidRPr="004A5D4F" w:rsidRDefault="00617A53" w:rsidP="0041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38005A" w:rsidRDefault="0038005A"/>
    <w:p w:rsidR="00617A53" w:rsidRDefault="00617A53"/>
    <w:sectPr w:rsidR="00617A53" w:rsidSect="00617A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E73"/>
    <w:multiLevelType w:val="hybridMultilevel"/>
    <w:tmpl w:val="193433BA"/>
    <w:lvl w:ilvl="0" w:tplc="9332482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D91507"/>
    <w:multiLevelType w:val="multilevel"/>
    <w:tmpl w:val="D83E4D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2DFE1906"/>
    <w:multiLevelType w:val="hybridMultilevel"/>
    <w:tmpl w:val="6ABC3D9A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9942B3"/>
    <w:multiLevelType w:val="hybridMultilevel"/>
    <w:tmpl w:val="6000541E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4D31FB"/>
    <w:multiLevelType w:val="hybridMultilevel"/>
    <w:tmpl w:val="DD7A212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E5A09"/>
    <w:multiLevelType w:val="hybridMultilevel"/>
    <w:tmpl w:val="37E240FC"/>
    <w:lvl w:ilvl="0" w:tplc="994A3BA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FF23FA"/>
    <w:multiLevelType w:val="hybridMultilevel"/>
    <w:tmpl w:val="336AC314"/>
    <w:lvl w:ilvl="0" w:tplc="573AC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A2BF4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92740"/>
    <w:multiLevelType w:val="hybridMultilevel"/>
    <w:tmpl w:val="F52A1296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7A53"/>
    <w:rsid w:val="0038005A"/>
    <w:rsid w:val="00617A53"/>
    <w:rsid w:val="008443A4"/>
    <w:rsid w:val="00DA06F3"/>
    <w:rsid w:val="00F5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A5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7A5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,Heding 2,a_Stand,numerowanie,Akapit z listą11"/>
    <w:basedOn w:val="Normalny"/>
    <w:link w:val="AkapitzlistZnak"/>
    <w:uiPriority w:val="34"/>
    <w:qFormat/>
    <w:rsid w:val="00617A53"/>
    <w:pPr>
      <w:suppressAutoHyphens w:val="0"/>
      <w:ind w:left="720"/>
      <w:contextualSpacing/>
    </w:pPr>
    <w:rPr>
      <w:rFonts w:eastAsia="Calibri" w:cs="Times New Roman"/>
      <w:lang w:val="fr-FR"/>
    </w:rPr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617A53"/>
    <w:rPr>
      <w:rFonts w:ascii="Calibri" w:eastAsia="Calibri" w:hAnsi="Calibri" w:cs="Times New Roman"/>
      <w:lang w:val="fr-FR" w:eastAsia="zh-CN"/>
    </w:rPr>
  </w:style>
  <w:style w:type="paragraph" w:styleId="NormalnyWeb">
    <w:name w:val="Normal (Web)"/>
    <w:basedOn w:val="Normalny"/>
    <w:uiPriority w:val="99"/>
    <w:unhideWhenUsed/>
    <w:rsid w:val="00617A5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Arial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4471</Words>
  <Characters>26830</Characters>
  <Application>Microsoft Office Word</Application>
  <DocSecurity>0</DocSecurity>
  <Lines>223</Lines>
  <Paragraphs>62</Paragraphs>
  <ScaleCrop>false</ScaleCrop>
  <Company/>
  <LinksUpToDate>false</LinksUpToDate>
  <CharactersWithSpaces>31239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</cp:revision>
  <dcterms:created xsi:type="dcterms:W3CDTF">2020-11-10T09:46:00Z</dcterms:created>
  <dcterms:modified xsi:type="dcterms:W3CDTF">2020-11-10T09:46:00Z</dcterms:modified>
</cp:coreProperties>
</file>