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E3" w:rsidRPr="00542CE3" w:rsidRDefault="00542CE3" w:rsidP="00542C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2CE3">
        <w:rPr>
          <w:rFonts w:ascii="Times New Roman" w:hAnsi="Times New Roman" w:cs="Times New Roman"/>
          <w:b/>
          <w:sz w:val="36"/>
          <w:szCs w:val="36"/>
          <w:u w:val="single"/>
        </w:rPr>
        <w:t xml:space="preserve">Wymagania edukacyjne z matematyki dla klasy I </w:t>
      </w:r>
      <w:proofErr w:type="spellStart"/>
      <w:r w:rsidRPr="00542CE3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proofErr w:type="spellEnd"/>
      <w:r w:rsidRPr="00542CE3">
        <w:rPr>
          <w:rFonts w:ascii="Times New Roman" w:hAnsi="Times New Roman" w:cs="Times New Roman"/>
          <w:b/>
          <w:sz w:val="36"/>
          <w:szCs w:val="36"/>
          <w:u w:val="single"/>
        </w:rPr>
        <w:t xml:space="preserve"> II </w:t>
      </w:r>
      <w:r w:rsidR="00B82E14">
        <w:rPr>
          <w:rFonts w:ascii="Times New Roman" w:hAnsi="Times New Roman" w:cs="Times New Roman"/>
          <w:b/>
          <w:sz w:val="36"/>
          <w:szCs w:val="36"/>
          <w:u w:val="single"/>
        </w:rPr>
        <w:t xml:space="preserve">i III </w:t>
      </w:r>
      <w:r w:rsidRPr="00542CE3">
        <w:rPr>
          <w:rFonts w:ascii="Times New Roman" w:hAnsi="Times New Roman" w:cs="Times New Roman"/>
          <w:b/>
          <w:sz w:val="36"/>
          <w:szCs w:val="36"/>
          <w:u w:val="single"/>
        </w:rPr>
        <w:t>branżowej szkoły I stopnia po szkole podstawowej</w:t>
      </w:r>
    </w:p>
    <w:p w:rsidR="00542CE3" w:rsidRDefault="00542CE3" w:rsidP="00542CE3">
      <w:pPr>
        <w:pStyle w:val="Standard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Przedmiot</w:t>
      </w:r>
      <w:proofErr w:type="spellEnd"/>
      <w:r>
        <w:rPr>
          <w:rFonts w:cs="Times New Roman"/>
          <w:b/>
          <w:sz w:val="32"/>
          <w:szCs w:val="32"/>
        </w:rPr>
        <w:t xml:space="preserve">: </w:t>
      </w:r>
      <w:proofErr w:type="spellStart"/>
      <w:r>
        <w:rPr>
          <w:rFonts w:cs="Times New Roman"/>
          <w:b/>
          <w:sz w:val="32"/>
          <w:szCs w:val="32"/>
        </w:rPr>
        <w:t>matematyka</w:t>
      </w:r>
      <w:proofErr w:type="spellEnd"/>
      <w:r>
        <w:rPr>
          <w:rFonts w:cs="Times New Roman"/>
          <w:b/>
          <w:sz w:val="32"/>
          <w:szCs w:val="32"/>
        </w:rPr>
        <w:t xml:space="preserve"> – </w:t>
      </w:r>
      <w:proofErr w:type="spellStart"/>
      <w:r>
        <w:rPr>
          <w:rFonts w:cs="Times New Roman"/>
          <w:b/>
          <w:sz w:val="32"/>
          <w:szCs w:val="32"/>
        </w:rPr>
        <w:t>branżowa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szkoła</w:t>
      </w:r>
      <w:proofErr w:type="spellEnd"/>
      <w:r>
        <w:rPr>
          <w:rFonts w:cs="Times New Roman"/>
          <w:b/>
          <w:sz w:val="32"/>
          <w:szCs w:val="32"/>
        </w:rPr>
        <w:t xml:space="preserve"> I </w:t>
      </w:r>
      <w:proofErr w:type="spellStart"/>
      <w:r>
        <w:rPr>
          <w:rFonts w:cs="Times New Roman"/>
          <w:b/>
          <w:sz w:val="32"/>
          <w:szCs w:val="32"/>
        </w:rPr>
        <w:t>stopnia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po</w:t>
      </w:r>
      <w:proofErr w:type="spellEnd"/>
      <w:r>
        <w:rPr>
          <w:rFonts w:cs="Times New Roman"/>
          <w:b/>
          <w:sz w:val="32"/>
          <w:szCs w:val="32"/>
        </w:rPr>
        <w:t xml:space="preserve"> SP – </w:t>
      </w:r>
      <w:proofErr w:type="spellStart"/>
      <w:r>
        <w:rPr>
          <w:rFonts w:cs="Times New Roman"/>
          <w:b/>
          <w:sz w:val="32"/>
          <w:szCs w:val="32"/>
        </w:rPr>
        <w:t>klasa</w:t>
      </w:r>
      <w:proofErr w:type="spellEnd"/>
      <w:r>
        <w:rPr>
          <w:rFonts w:cs="Times New Roman"/>
          <w:b/>
          <w:sz w:val="32"/>
          <w:szCs w:val="32"/>
        </w:rPr>
        <w:t xml:space="preserve"> 1</w:t>
      </w:r>
    </w:p>
    <w:p w:rsidR="00542CE3" w:rsidRDefault="00542CE3" w:rsidP="00542CE3">
      <w:pPr>
        <w:pStyle w:val="Standard"/>
        <w:rPr>
          <w:rFonts w:cs="Times New Roman"/>
          <w:b/>
          <w:sz w:val="32"/>
          <w:szCs w:val="32"/>
        </w:rPr>
      </w:pPr>
    </w:p>
    <w:p w:rsidR="00542CE3" w:rsidRDefault="00542CE3" w:rsidP="00542CE3">
      <w:pPr>
        <w:pStyle w:val="Standard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bCs/>
          <w:i/>
          <w:sz w:val="32"/>
          <w:szCs w:val="32"/>
        </w:rPr>
        <w:t>Tekstem</w:t>
      </w:r>
      <w:proofErr w:type="spellEnd"/>
      <w:r>
        <w:rPr>
          <w:rFonts w:cs="Times New Roman"/>
          <w:b/>
          <w:bCs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i/>
          <w:sz w:val="32"/>
          <w:szCs w:val="32"/>
        </w:rPr>
        <w:t>pochyłym</w:t>
      </w:r>
      <w:proofErr w:type="spellEnd"/>
      <w:r>
        <w:rPr>
          <w:rFonts w:cs="Times New Roman"/>
          <w:b/>
          <w:bCs/>
          <w:i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oznaczono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wymagania</w:t>
      </w:r>
      <w:proofErr w:type="spellEnd"/>
      <w:r>
        <w:rPr>
          <w:rFonts w:cs="Times New Roman"/>
          <w:b/>
          <w:sz w:val="32"/>
          <w:szCs w:val="32"/>
        </w:rPr>
        <w:t xml:space="preserve">, </w:t>
      </w:r>
      <w:proofErr w:type="spellStart"/>
      <w:r>
        <w:rPr>
          <w:rFonts w:cs="Times New Roman"/>
          <w:b/>
          <w:sz w:val="32"/>
          <w:szCs w:val="32"/>
        </w:rPr>
        <w:t>które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wykraczają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poza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podstawę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programową</w:t>
      </w:r>
      <w:proofErr w:type="spellEnd"/>
      <w:r>
        <w:rPr>
          <w:rFonts w:cs="Times New Roman"/>
          <w:b/>
          <w:sz w:val="32"/>
          <w:szCs w:val="32"/>
        </w:rPr>
        <w:t>.</w:t>
      </w:r>
    </w:p>
    <w:p w:rsidR="0039745E" w:rsidRDefault="0039745E" w:rsidP="00542CE3">
      <w:pPr>
        <w:pStyle w:val="Standard"/>
        <w:rPr>
          <w:rFonts w:cs="Times New Roman"/>
          <w:b/>
          <w:sz w:val="32"/>
          <w:szCs w:val="32"/>
        </w:rPr>
      </w:pPr>
    </w:p>
    <w:p w:rsidR="0039745E" w:rsidRPr="00542CE3" w:rsidRDefault="0039745E" w:rsidP="0039745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2CE3">
        <w:rPr>
          <w:rFonts w:ascii="Times New Roman" w:hAnsi="Times New Roman" w:cs="Times New Roman"/>
          <w:b/>
          <w:sz w:val="36"/>
          <w:szCs w:val="36"/>
          <w:u w:val="single"/>
        </w:rPr>
        <w:t>Wymagania edukacyjne z matematyki dla klasy I branżowej szkoły I stopnia po szkole podstawowej</w:t>
      </w:r>
    </w:p>
    <w:p w:rsidR="00542CE3" w:rsidRDefault="00542CE3" w:rsidP="0039745E">
      <w:pPr>
        <w:spacing w:line="254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581"/>
      </w:tblGrid>
      <w:tr w:rsidR="00542CE3" w:rsidTr="00542CE3">
        <w:trPr>
          <w:trHeight w:val="737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CE3" w:rsidRDefault="00542CE3">
            <w:pPr>
              <w:spacing w:line="254" w:lineRule="auto"/>
              <w:ind w:left="9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Wymagania podstawowe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Wymagania ponadpodstawowe</w:t>
            </w:r>
          </w:p>
        </w:tc>
      </w:tr>
      <w:tr w:rsidR="00542CE3" w:rsidTr="00542CE3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I. Liczby rzeczywiste</w:t>
            </w:r>
          </w:p>
        </w:tc>
      </w:tr>
      <w:tr w:rsidR="00542CE3" w:rsidTr="00542CE3">
        <w:trPr>
          <w:trHeight w:val="552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ind w:left="284" w:hanging="28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zna cechy podzielności liczby przez 2, 3, 5, 9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stosuje cechy podzielności liczby przez 2 i 5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zna pojęcie </w:t>
            </w:r>
            <w:r>
              <w:rPr>
                <w:i/>
              </w:rPr>
              <w:t>dzielnika</w:t>
            </w:r>
            <w:r>
              <w:t xml:space="preserve"> liczby naturalnej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podaje dzielniki liczb naturalnych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wykonuje dzielenie liczby naturalnej z resztą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rozpoznaje wśród podanych liczb liczby naturalne, całkowite oraz wymierne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/>
              <w:rPr>
                <w:bCs/>
              </w:rPr>
            </w:pPr>
            <w:r>
              <w:t>zna zasady dotyczące kolejności wykonywanych działań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rPr>
                <w:bCs/>
              </w:rPr>
              <w:t>posługuje się kalkulatorem przy wykonywaniu obliczeń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wykonuje proste działania na liczbach wymiernych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wyznacza rozwinięcia dziesiętne ułamków zwykłych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zamienia skończone rozwinięcia dziesiętne na ułamki zwykłe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zna regułę zaokrąglania liczb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 xml:space="preserve">zna pojęcie </w:t>
            </w:r>
            <w:r>
              <w:rPr>
                <w:bCs/>
                <w:i/>
              </w:rPr>
              <w:t>wartości bezwzględnej</w:t>
            </w:r>
          </w:p>
          <w:p w:rsidR="00542CE3" w:rsidRDefault="00542CE3">
            <w:pPr>
              <w:spacing w:line="254" w:lineRule="auto"/>
              <w:ind w:left="293" w:hanging="293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stosuje cechy podzielności liczby przez 3 i 9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wypisuje dzielniki liczby naturalnej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Cs/>
              </w:rPr>
            </w:pPr>
            <w:r>
              <w:t>stosuje działania na liczbach naturalnych  w  sytuacjach praktycznych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stosuje zasady dotyczące kolejności wykonywanych działań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rPr>
                <w:bCs/>
              </w:rPr>
              <w:t>stosuje regułę zaokrąglania liczb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wyznacza wskazaną cyfrę po przecinku liczby podanej </w:t>
            </w:r>
            <w:r>
              <w:br/>
              <w:t>w postaci rozwinięcia dziesiętnego okresowego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wykonuje działania na liczbach wymiernych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 xml:space="preserve">szacuje wyniki działań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 xml:space="preserve">zna pojęcie </w:t>
            </w:r>
            <w:r>
              <w:rPr>
                <w:i/>
              </w:rPr>
              <w:t xml:space="preserve">błędu przybliżenia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oblicza wartość bezwzględną liczby wymiernej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Cs/>
              </w:rPr>
            </w:pPr>
            <w:r>
              <w:t xml:space="preserve">zna pojęcia: </w:t>
            </w:r>
            <w:r>
              <w:rPr>
                <w:i/>
              </w:rPr>
              <w:t>dzienne zapotrzebowanie energetyczne</w:t>
            </w:r>
            <w:r>
              <w:t xml:space="preserve">, </w:t>
            </w:r>
            <w:r>
              <w:rPr>
                <w:i/>
              </w:rPr>
              <w:t>wartość energetyczna produktu</w:t>
            </w:r>
            <w:r>
              <w:t xml:space="preserve">, </w:t>
            </w:r>
            <w:r>
              <w:rPr>
                <w:i/>
              </w:rPr>
              <w:t>wartość kaloryczna porcji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  <w:rPr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ind w:left="18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stosuje działania na liczbach całkowitych w sytuacjach praktycznych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oblicza wartości wyrażeń arytmetycznych, stosując zasady dotyczące kolejności wykonywanych działań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zaokrągla liczbę z podaną dokładnością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oblicza wartości wyrażeń z wartością bezwzględną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posługuje się rozwinięciem dziesiętnym liczby w rozliczeniach finansowych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oblicza błąd przybliżenia danej liczby oraz ocenia, jakie jest to przybliżenie – z nadmiarem czy z niedomiarem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posługuje się pojęciami: </w:t>
            </w:r>
            <w:r>
              <w:rPr>
                <w:i/>
              </w:rPr>
              <w:t>dzienne zapotrzebowanie energetyczne</w:t>
            </w:r>
            <w:r>
              <w:t xml:space="preserve">, </w:t>
            </w:r>
            <w:r>
              <w:rPr>
                <w:i/>
              </w:rPr>
              <w:t>wartość energetyczna produktu</w:t>
            </w:r>
            <w:r>
              <w:t xml:space="preserve">, </w:t>
            </w:r>
            <w:r>
              <w:rPr>
                <w:i/>
              </w:rPr>
              <w:t>wartość kaloryczna porcji</w:t>
            </w:r>
          </w:p>
          <w:p w:rsidR="00542CE3" w:rsidRDefault="00542CE3">
            <w:pPr>
              <w:spacing w:line="254" w:lineRule="auto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stosuje działania na liczbach wymiernych w sytuacjach praktycznych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 xml:space="preserve">oblicza wartość energetyczną posiłków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oblicza błąd bezwzględny przybliżenia </w:t>
            </w:r>
            <w:r>
              <w:lastRenderedPageBreak/>
              <w:t xml:space="preserve">danej liczby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stosuje przybliżenia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  <w:rPr>
                <w:b/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przeprowadza proste dowody dotyczące podzielności liczb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oblicza błąd względny przybliżenia danej liczby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przygotowuje i prezentuje prace projektowe z zastosowania działań na liczbach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  <w:rPr>
                <w:b/>
                <w:bCs/>
              </w:rPr>
            </w:pPr>
          </w:p>
        </w:tc>
      </w:tr>
    </w:tbl>
    <w:p w:rsidR="00542CE3" w:rsidRDefault="00542CE3" w:rsidP="00542CE3">
      <w:pPr>
        <w:spacing w:line="254" w:lineRule="auto"/>
        <w:rPr>
          <w:b/>
          <w:bCs/>
          <w:lang w:eastAsia="zh-CN"/>
        </w:rPr>
      </w:pPr>
    </w:p>
    <w:p w:rsidR="00542CE3" w:rsidRDefault="00542CE3" w:rsidP="00542CE3">
      <w:pPr>
        <w:spacing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573"/>
      </w:tblGrid>
      <w:tr w:rsidR="00542CE3" w:rsidTr="00542CE3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II. Potęgi i pierwiastki</w:t>
            </w:r>
          </w:p>
        </w:tc>
      </w:tr>
      <w:tr w:rsidR="00542CE3" w:rsidTr="00542CE3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 xml:space="preserve">zna pojęcie </w:t>
            </w:r>
            <w:r>
              <w:rPr>
                <w:i/>
              </w:rPr>
              <w:t>potęgi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>oblicza wartości potęg o wykładnikach naturalnych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 xml:space="preserve">zna pojęcie </w:t>
            </w:r>
            <w:r>
              <w:rPr>
                <w:i/>
              </w:rPr>
              <w:t>pierwiastka kwadratowego i sześciennego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  <w:rPr>
                <w:i/>
              </w:rPr>
            </w:pPr>
            <w:r>
              <w:t>oblicza wartość pierwiastka drugiego i trzeciego stopnia z liczby nieujemnej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  <w:rPr>
                <w:i/>
              </w:rPr>
            </w:pPr>
            <w:r>
              <w:t>zna prawa działań na potęgach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60"/>
            </w:pPr>
            <w:r>
              <w:t>oraz pierwiastkach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  <w:rPr>
                <w:i/>
              </w:rPr>
            </w:pPr>
            <w:r>
              <w:t xml:space="preserve">zna pojęcie </w:t>
            </w:r>
            <w:r>
              <w:rPr>
                <w:i/>
              </w:rPr>
              <w:t>liczby niewymiernej</w:t>
            </w:r>
          </w:p>
          <w:p w:rsidR="00542CE3" w:rsidRDefault="00542CE3">
            <w:pPr>
              <w:spacing w:line="254" w:lineRule="auto"/>
              <w:ind w:left="360" w:hanging="360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 xml:space="preserve">oblicza wartości potęg o wykładnikach całkowitych ujemnych i podstawach </w:t>
            </w:r>
            <w:r>
              <w:lastRenderedPageBreak/>
              <w:t>wymiernych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>oblicza wartość pierwiastka trzeciego stopnia z liczby ujemnej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 xml:space="preserve">stosuje potęgę o podstawie 10 przy zamianie jednostek długości i jednostek powierzchni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 xml:space="preserve">stosuje prawa działań na potęgach i pierwiastkach do upraszczania lub obliczania wartości prostych wyrażeń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  <w:rPr>
                <w:spacing w:val="-2"/>
              </w:rPr>
            </w:pPr>
            <w:r>
              <w:rPr>
                <w:spacing w:val="-2"/>
              </w:rPr>
              <w:t>szacuje wartości pierwiastków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ind w:left="360" w:hanging="342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>oblicza wartości potęg o wykładnikach całkowitych ujemnych i podstawach wymiernych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 xml:space="preserve">stosuje prawa działań na potęgach i pierwiastkach do upraszczania lub obliczania wartości wyrażeń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>wyłącza czynnik przed znak pierwiastka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  <w:rPr>
                <w:i/>
              </w:rPr>
            </w:pPr>
            <w:r>
              <w:t xml:space="preserve">oblicza przybliżoną wartość liczb niewymiernych postaci </w:t>
            </w:r>
            <w:r>
              <w:fldChar w:fldCharType="begin"/>
            </w:r>
            <w:r>
              <w:instrText xml:space="preserve"> QUOTE </w:instrText>
            </w:r>
            <w:r w:rsidR="00B82E14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5.75pt" equationxml="&lt;">
                  <v:imagedata r:id="rId6" o:title="" chromakey="white"/>
                </v:shape>
              </w:pict>
            </w:r>
            <w:r>
              <w:instrText xml:space="preserve"> </w:instrText>
            </w:r>
            <w:r>
              <w:fldChar w:fldCharType="separate"/>
            </w:r>
            <w:r w:rsidR="00B82E14">
              <w:rPr>
                <w:position w:val="-6"/>
              </w:rPr>
              <w:pict>
                <v:shape id="_x0000_i1026" type="#_x0000_t75" style="width:21.75pt;height:15.75pt" equationxml="&lt;">
                  <v:imagedata r:id="rId6" o:title="" chromakey="white"/>
                </v:shape>
              </w:pict>
            </w:r>
            <w:r>
              <w:fldChar w:fldCharType="end"/>
            </w:r>
          </w:p>
          <w:p w:rsidR="00542CE3" w:rsidRDefault="00542CE3">
            <w:pPr>
              <w:spacing w:line="254" w:lineRule="auto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>stosuje działania na potęgach i pierwiastkach w sytuacjach praktycznych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 xml:space="preserve">oblicza wartość pierwiastka wyższego </w:t>
            </w:r>
            <w:r>
              <w:lastRenderedPageBreak/>
              <w:t>(niż trzeciego) stopnia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60"/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>przygotowuje i prezentuje prace projektowe z zastosowania potęg i pierwiastków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60"/>
            </w:pPr>
          </w:p>
        </w:tc>
      </w:tr>
    </w:tbl>
    <w:p w:rsidR="00542CE3" w:rsidRDefault="00542CE3" w:rsidP="00542CE3">
      <w:pPr>
        <w:pStyle w:val="NormalnyWeb"/>
        <w:suppressAutoHyphens/>
        <w:spacing w:before="0" w:beforeAutospacing="0" w:after="0" w:line="254" w:lineRule="auto"/>
      </w:pPr>
    </w:p>
    <w:p w:rsidR="00542CE3" w:rsidRDefault="00542CE3" w:rsidP="00542CE3">
      <w:pPr>
        <w:spacing w:line="254" w:lineRule="auto"/>
        <w:rPr>
          <w:b/>
          <w:bCs/>
        </w:rPr>
      </w:pPr>
    </w:p>
    <w:p w:rsidR="00542CE3" w:rsidRDefault="00542CE3" w:rsidP="00542CE3">
      <w:pPr>
        <w:spacing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84"/>
      </w:tblGrid>
      <w:tr w:rsidR="00542CE3" w:rsidTr="00542CE3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lang w:eastAsia="pl-PL"/>
              </w:rPr>
              <w:t>III. Procenty i ich zastosowanie</w:t>
            </w:r>
          </w:p>
        </w:tc>
      </w:tr>
      <w:tr w:rsidR="00542CE3" w:rsidTr="00542CE3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-11"/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zna pojęcie </w:t>
            </w:r>
            <w:r>
              <w:rPr>
                <w:i/>
              </w:rPr>
              <w:t>procentu</w:t>
            </w:r>
            <w:r>
              <w:t xml:space="preserve"> </w:t>
            </w:r>
            <w:r>
              <w:rPr>
                <w:i/>
              </w:rPr>
              <w:t>i punktu procentowego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zamienia procenty na ułamki i odwrotnie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oblicza procent z danej liczby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spacing w:val="-2"/>
              </w:rPr>
            </w:pPr>
            <w:r>
              <w:t xml:space="preserve">zna pojęcia: </w:t>
            </w:r>
            <w:r>
              <w:rPr>
                <w:i/>
              </w:rPr>
              <w:t>kwota/cena netto</w:t>
            </w:r>
            <w:r>
              <w:t xml:space="preserve">, </w:t>
            </w:r>
            <w:r>
              <w:rPr>
                <w:i/>
              </w:rPr>
              <w:t>kwota/cena brutto</w:t>
            </w:r>
            <w:r>
              <w:t xml:space="preserve">, </w:t>
            </w:r>
            <w:r>
              <w:rPr>
                <w:i/>
              </w:rPr>
              <w:t>podatek VAT</w:t>
            </w:r>
            <w:r>
              <w:t xml:space="preserve">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>odczytuje informacje z faktury VAT</w:t>
            </w:r>
          </w:p>
          <w:p w:rsidR="00542CE3" w:rsidRDefault="00542CE3">
            <w:pPr>
              <w:spacing w:line="254" w:lineRule="auto"/>
              <w:ind w:left="293" w:hanging="284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>oblicza procent z danej liczby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 xml:space="preserve">zmniejsza i zwiększa liczbę o dany procent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>oblicza, jakim procentem jednej liczby jest druga liczba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>wyznacza liczbę, gdy dany jest jej procent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spacing w:val="-2"/>
              </w:rPr>
            </w:pPr>
            <w:r>
              <w:t xml:space="preserve">oblicza </w:t>
            </w:r>
            <w:r>
              <w:rPr>
                <w:i/>
              </w:rPr>
              <w:t>kwotę/cenę brutto</w:t>
            </w:r>
            <w:r>
              <w:t xml:space="preserve"> lub </w:t>
            </w:r>
            <w:r>
              <w:rPr>
                <w:i/>
              </w:rPr>
              <w:t>podatek VAT</w:t>
            </w:r>
            <w:r>
              <w:t xml:space="preserve"> , gdy podana jest </w:t>
            </w:r>
            <w:r>
              <w:rPr>
                <w:i/>
              </w:rPr>
              <w:t>kwota/cena netto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ind w:left="301" w:hanging="283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>wyznacza liczbę, gdy dany jest jej procent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t xml:space="preserve">oblicza jedną z wielkości: </w:t>
            </w:r>
            <w:r>
              <w:rPr>
                <w:i/>
              </w:rPr>
              <w:t>podatek VAT, kwotę/cenę netto, kwotę/cenę brutto</w:t>
            </w:r>
            <w:r>
              <w:t xml:space="preserve"> w przypadku, gdy podane są dwie pozostałe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t xml:space="preserve">zna pojęcia </w:t>
            </w:r>
            <w:r>
              <w:rPr>
                <w:i/>
              </w:rPr>
              <w:t>procent składany, kapitalizacja odsetek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 xml:space="preserve">stosuje obliczenia procentowe w prostych zadaniach praktycznych, </w:t>
            </w:r>
            <w:r>
              <w:t>np. do obliczania kosztów kredytów lub zysków z lokat</w:t>
            </w:r>
          </w:p>
          <w:p w:rsidR="00542CE3" w:rsidRDefault="00542CE3">
            <w:pPr>
              <w:spacing w:line="254" w:lineRule="auto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>stosuje obliczenia procentowe i własności potęgowania do obliczania zysków z lokat zło</w:t>
            </w:r>
            <w:r>
              <w:rPr>
                <w:rFonts w:eastAsia="TimesNewRoman"/>
              </w:rPr>
              <w:t>ż</w:t>
            </w:r>
            <w:r>
              <w:t>onych na procent składany i kapitalizacji odsetek w okresach krótszych ni</w:t>
            </w:r>
            <w:r>
              <w:rPr>
                <w:rFonts w:eastAsia="TimesNewRoman"/>
              </w:rPr>
              <w:t xml:space="preserve">ż </w:t>
            </w:r>
            <w:r>
              <w:t>rok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>analizuje różne oferty kredytowe i potrafi wybrać korzystniejszą z nich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1"/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>przygotowuje i prezentuje prace projektowe z zastosowania obliczeń procentowych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p w:rsidR="00542CE3" w:rsidRDefault="00542CE3" w:rsidP="0039745E">
      <w:pPr>
        <w:pStyle w:val="NormalnyWeb"/>
        <w:spacing w:before="0" w:beforeAutospacing="0" w:after="0" w:line="254" w:lineRule="auto"/>
        <w:rPr>
          <w:b/>
          <w:bCs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153"/>
      </w:tblGrid>
      <w:tr w:rsidR="00542CE3" w:rsidTr="00542CE3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lastRenderedPageBreak/>
              <w:t>IV. Równania i nierówności</w:t>
            </w:r>
          </w:p>
        </w:tc>
      </w:tr>
      <w:tr w:rsidR="00542CE3" w:rsidTr="00542CE3">
        <w:trPr>
          <w:trHeight w:val="544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zna pojęcie </w:t>
            </w:r>
            <w:r>
              <w:rPr>
                <w:i/>
              </w:rPr>
              <w:t>równania równoważnego, sprzecznego i tożsamościowego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sprawdza, czy dana liczba jest rozwi</w:t>
            </w:r>
            <w:r>
              <w:rPr>
                <w:rFonts w:eastAsia="TimesNewRoman"/>
              </w:rPr>
              <w:t>ą</w:t>
            </w:r>
            <w:r>
              <w:t>zaniem równania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zna metodę równań równoważnych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odczytuje z osi liczbowej współrzędną danego punktu i odwrotnie – zaznacza punkt o danej współrzędnej na osi liczbowej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zaznacza na osi liczbowej przedziały opisane symbolicznie lub za pomocą nierówności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i/>
              </w:rPr>
            </w:pPr>
            <w:r>
              <w:t xml:space="preserve">rozróżnia pojęcia: </w:t>
            </w:r>
            <w:r>
              <w:rPr>
                <w:i/>
              </w:rPr>
              <w:t>przedział otwarty</w:t>
            </w:r>
            <w:r>
              <w:t xml:space="preserve">, </w:t>
            </w:r>
            <w:r>
              <w:rPr>
                <w:i/>
              </w:rPr>
              <w:t>domknięty</w:t>
            </w:r>
            <w:r>
              <w:t xml:space="preserve">, </w:t>
            </w:r>
            <w:r>
              <w:rPr>
                <w:i/>
              </w:rPr>
              <w:t>przedział lewostronnie/prawostronnie domknięty,</w:t>
            </w:r>
            <w:r>
              <w:t xml:space="preserve"> </w:t>
            </w:r>
            <w:r>
              <w:rPr>
                <w:i/>
              </w:rPr>
              <w:t>przedział nieograniczony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color w:val="00B050"/>
              </w:rPr>
            </w:pPr>
            <w:r>
              <w:t xml:space="preserve">zna pojęcia </w:t>
            </w:r>
            <w:r>
              <w:rPr>
                <w:i/>
              </w:rPr>
              <w:t>nierówność ostra/nieostra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93" w:hanging="293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rPr>
                <w:lang w:eastAsia="pl-PL"/>
              </w:rPr>
              <w:t>rozpoznaje równania sprzeczne i tożsamościowe oraz potrafi podać ich zbiór rozwiązań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lang w:eastAsia="pl-PL"/>
              </w:rPr>
              <w:t>stosuje przekształcenia równoważne do wyznaczenia rozwiązania równania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>odczytuje i zapisuje symbolicznie lub nierównością przedział zaznaczony na osi liczbowej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sprawdza, czy dana liczba jest rozwi</w:t>
            </w:r>
            <w:r>
              <w:rPr>
                <w:rFonts w:eastAsia="TimesNewRoman"/>
              </w:rPr>
              <w:t>ą</w:t>
            </w:r>
            <w:r>
              <w:t>zaniem nierówności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sprawdza, czy nierówności są równoważne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lang w:eastAsia="pl-PL"/>
              </w:rPr>
              <w:t>stosuje przekształcenia równoważne do wyznaczenia rozwiązania</w:t>
            </w:r>
            <w:r>
              <w:t xml:space="preserve"> prostych nierówno</w:t>
            </w:r>
            <w:r>
              <w:rPr>
                <w:rFonts w:eastAsia="TimesNewRoman"/>
              </w:rPr>
              <w:t>ś</w:t>
            </w:r>
            <w:r>
              <w:t>ci pierwszego stopnia z jedn</w:t>
            </w:r>
            <w:r>
              <w:rPr>
                <w:rFonts w:eastAsia="TimesNewRoman"/>
              </w:rPr>
              <w:t xml:space="preserve">ą </w:t>
            </w:r>
            <w:r>
              <w:t>niewiadom</w:t>
            </w:r>
            <w:r>
              <w:rPr>
                <w:rFonts w:eastAsia="TimesNewRoman"/>
              </w:rPr>
              <w:t>ą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zapisuje zbiór rozwiązań nierówności w postaci przedziału 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-11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301"/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 xml:space="preserve">stosuje równania pierwszego stopnia z jedną niewiadomą </w:t>
            </w:r>
            <w:r>
              <w:br/>
              <w:t>do rozwiązywania prostych zadań tekstowych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lang w:eastAsia="pl-PL"/>
              </w:rPr>
              <w:t>stosuje przekształcenia równoważne do wyznaczenia rozwiązania</w:t>
            </w:r>
            <w:r>
              <w:t xml:space="preserve"> nierówno</w:t>
            </w:r>
            <w:r>
              <w:rPr>
                <w:rFonts w:eastAsia="TimesNewRoman"/>
              </w:rPr>
              <w:t>ś</w:t>
            </w:r>
            <w:r>
              <w:t>ci pierwszego stopnia z jedn</w:t>
            </w:r>
            <w:r>
              <w:rPr>
                <w:rFonts w:eastAsia="TimesNewRoman"/>
              </w:rPr>
              <w:t xml:space="preserve">ą </w:t>
            </w:r>
            <w:r>
              <w:t>niewiadom</w:t>
            </w:r>
            <w:r>
              <w:rPr>
                <w:rFonts w:eastAsia="TimesNewRoman"/>
              </w:rPr>
              <w:t>ą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lang w:eastAsia="pl-PL"/>
              </w:rPr>
              <w:t>rozpoznaje nierówności sprzeczne i tożsamościowe oraz potrafi podać ich zbiór rozwiązań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 xml:space="preserve">stosuje równania oraz nierówności pierwszego stopnia z jedną niewiadomą </w:t>
            </w:r>
            <w:r>
              <w:br/>
              <w:t>do rozwiązywania zadań osadzonych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rPr>
                <w:bCs/>
              </w:rPr>
              <w:t xml:space="preserve">rozwiązuje zadania o podwyższonym stopniu trudności </w:t>
            </w:r>
            <w:r>
              <w:rPr>
                <w:bCs/>
              </w:rPr>
              <w:br/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  <w:rPr>
                <w:b/>
                <w:bCs/>
              </w:rPr>
            </w:pP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590"/>
      </w:tblGrid>
      <w:tr w:rsidR="00542CE3" w:rsidTr="00542CE3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V. Układy równań liniowych</w:t>
            </w:r>
          </w:p>
        </w:tc>
      </w:tr>
      <w:tr w:rsidR="00542CE3" w:rsidTr="00542CE3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zna pojęcie </w:t>
            </w:r>
            <w:r>
              <w:rPr>
                <w:i/>
              </w:rPr>
              <w:t>układu równań liniowych z dwiema niewiadomymi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rozróżnia metody rozwiązywania układów równań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sprawdza, czy dana para liczb jest rozwi</w:t>
            </w:r>
            <w:r>
              <w:rPr>
                <w:rFonts w:eastAsia="TimesNewRoman"/>
              </w:rPr>
              <w:t>ą</w:t>
            </w:r>
            <w:r>
              <w:t>zaniem układu równań liniowych z dwiema niewiadomymi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lastRenderedPageBreak/>
              <w:t xml:space="preserve">zna pojęcia: </w:t>
            </w:r>
            <w:r>
              <w:rPr>
                <w:i/>
              </w:rPr>
              <w:t>układ równań oznaczony, nieoznaczony, sprzeczny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93" w:hanging="284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określa, czy dany układ równań jest układem oznaczonym, nieoznaczonym czy sprzecznym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rozwiązuje układy równań metodą podstawiania lub przeciwnych współczynników w prostych przypadkach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283"/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rozwiązuje układy równań metodą podstawiania lub metodą przeciwnych współczynników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zapisuje i rozwiązuje układy równań do prostych zadań tekstowych 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 xml:space="preserve">zapisuje i rozwiązuje układy równań do </w:t>
            </w:r>
            <w:r>
              <w:lastRenderedPageBreak/>
              <w:t>zadań tekstowych osadzonych w sytuacjach praktycznych</w:t>
            </w:r>
          </w:p>
          <w:p w:rsidR="00542CE3" w:rsidRDefault="00542CE3">
            <w:pPr>
              <w:pStyle w:val="Akapitzlist"/>
              <w:rPr>
                <w:b/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rPr>
                <w:bCs/>
              </w:rPr>
              <w:t>rozwiązuje zadania o podwyższonym stopniu trudności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  <w:rPr>
                <w:b/>
                <w:bCs/>
              </w:rPr>
            </w:pP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  <w:rPr>
          <w:b/>
          <w:bCs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4"/>
      </w:tblGrid>
      <w:tr w:rsidR="00542CE3" w:rsidTr="00542CE3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pl-PL"/>
              </w:rPr>
              <w:t>VI. Funkcje</w:t>
            </w:r>
          </w:p>
        </w:tc>
      </w:tr>
      <w:tr w:rsidR="00542CE3" w:rsidTr="00542CE3"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i/>
              </w:rPr>
            </w:pPr>
            <w:r>
              <w:t xml:space="preserve">zna pojęcia: </w:t>
            </w:r>
            <w:r>
              <w:rPr>
                <w:i/>
              </w:rPr>
              <w:t>funkcja</w:t>
            </w:r>
            <w:r>
              <w:t xml:space="preserve">, </w:t>
            </w:r>
            <w:r>
              <w:rPr>
                <w:i/>
              </w:rPr>
              <w:t>argument</w:t>
            </w:r>
            <w:r>
              <w:t xml:space="preserve">, </w:t>
            </w:r>
            <w:r>
              <w:rPr>
                <w:i/>
              </w:rPr>
              <w:t>dziedzina</w:t>
            </w:r>
            <w:r>
              <w:t xml:space="preserve">, </w:t>
            </w:r>
            <w:r>
              <w:rPr>
                <w:i/>
              </w:rPr>
              <w:t>wartość funkcji, miejsce zerowe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rozpoznaje wśród danych </w:t>
            </w:r>
            <w:proofErr w:type="spellStart"/>
            <w:r>
              <w:t>przyporządkowań</w:t>
            </w:r>
            <w:proofErr w:type="spellEnd"/>
            <w:r>
              <w:t xml:space="preserve"> te, które opisują funkcje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zna różne sposoby przedstawiania funkcji: opis słowny, graf, tabela, wzór, wykres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zaznacza punkty w układzie współrzędnych na płaszczyźnie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odczytuje współrzędne danych punktów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zna pojęcia: </w:t>
            </w:r>
            <w:r>
              <w:rPr>
                <w:i/>
              </w:rPr>
              <w:t>funkcja stała, rosnąca, malejąca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rysuje wykres funkcji liczbowej określonej prostym wzorem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oblicza ze wzoru wartość funkcji dla danego argumentu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odczytuje z wykresu dziedzinę, zbiór wartości, miejsca zerowe, argumenty, dla których funkcja przyjmuje daną wartość oraz argumenty, dla których funkcja przyjmuje w danym przedziale wartość największą lub najmniejszą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wskazuje wśród podanych wykresów funkcji wykresy funkcji monotonicznych (rosnącej, malejącej, stałej)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bCs/>
              </w:rPr>
              <w:t xml:space="preserve">na podstawie wykresu funkcji </w:t>
            </w:r>
            <w:r>
              <w:rPr>
                <w:i/>
              </w:rPr>
              <w:t>y = f(x)</w:t>
            </w:r>
            <w:r>
              <w:t xml:space="preserve"> rysuje wykresy funkcji: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y = f(x)</w:t>
            </w:r>
            <w:r>
              <w:t xml:space="preserve"> </w:t>
            </w:r>
            <w:r>
              <w:rPr>
                <w:i/>
              </w:rPr>
              <w:t>+ q</w:t>
            </w:r>
            <w:r>
              <w:rPr>
                <w:bCs/>
                <w:lang w:eastAsia="pl-PL"/>
              </w:rPr>
              <w:t xml:space="preserve">  dla </w:t>
            </w:r>
            <w:r>
              <w:rPr>
                <w:i/>
              </w:rPr>
              <w:t xml:space="preserve"> q</w:t>
            </w:r>
            <w:r>
              <w:rPr>
                <w:bCs/>
                <w:lang w:eastAsia="pl-PL"/>
              </w:rPr>
              <w:sym w:font="Symbol" w:char="F03E"/>
            </w:r>
            <w:r>
              <w:rPr>
                <w:bCs/>
                <w:lang w:eastAsia="pl-PL"/>
              </w:rPr>
              <w:t xml:space="preserve">0 oraz </w:t>
            </w:r>
            <w:r>
              <w:rPr>
                <w:i/>
              </w:rPr>
              <w:t>q</w:t>
            </w:r>
            <w:r>
              <w:rPr>
                <w:bCs/>
                <w:lang w:eastAsia="pl-PL"/>
              </w:rPr>
              <w:sym w:font="Symbol" w:char="F03C"/>
            </w:r>
            <w:r>
              <w:rPr>
                <w:bCs/>
                <w:lang w:eastAsia="pl-PL"/>
              </w:rPr>
              <w:t>0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301"/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rysuje wykres funkcji liczbowej określonej wzorem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odczytuje z wykresu przedziały, dla których funkcja przyjmuje wartości dodatnie lub ujemne, mniejsze/większe od podanej wartości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na podstawie wykresu funkcji określa przedziały monotoniczności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własności funkcji monotonicznej do porównywania jej wartości dla danych argumentów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bCs/>
              </w:rPr>
              <w:t xml:space="preserve">na podstawie wykresu funkcji </w:t>
            </w:r>
            <w:r>
              <w:rPr>
                <w:i/>
              </w:rPr>
              <w:t>y = f(x)</w:t>
            </w:r>
            <w:r>
              <w:t xml:space="preserve"> rysuje wykresy funkcji: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 xml:space="preserve">y = f(x – p) </w:t>
            </w:r>
            <w:r>
              <w:rPr>
                <w:bCs/>
              </w:rPr>
              <w:t>dla</w:t>
            </w:r>
            <w:r>
              <w:rPr>
                <w:bCs/>
                <w:lang w:eastAsia="pl-PL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bCs/>
                <w:lang w:eastAsia="pl-PL"/>
              </w:rPr>
              <w:sym w:font="Symbol" w:char="F03E"/>
            </w:r>
            <w:r>
              <w:rPr>
                <w:bCs/>
                <w:lang w:eastAsia="pl-PL"/>
              </w:rPr>
              <w:t xml:space="preserve">0 oraz </w:t>
            </w:r>
            <w:r>
              <w:rPr>
                <w:i/>
              </w:rPr>
              <w:t>p</w:t>
            </w:r>
            <w:r>
              <w:rPr>
                <w:bCs/>
                <w:lang w:eastAsia="pl-PL"/>
              </w:rPr>
              <w:sym w:font="Symbol" w:char="F03C"/>
            </w:r>
            <w:r>
              <w:rPr>
                <w:bCs/>
                <w:lang w:eastAsia="pl-PL"/>
              </w:rPr>
              <w:t>0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rozpoznaje</w:t>
            </w:r>
            <w:r>
              <w:rPr>
                <w:bCs/>
                <w:lang w:eastAsia="pl-PL"/>
              </w:rPr>
              <w:t xml:space="preserve"> zależność funkcyjną w ćwiczeniach osadzonych w kontekście praktycznym 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przedstawia za pomocą wykresu funkcję liczbową określoną różnymi wzorami na różnych przedziałach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bCs/>
              </w:rPr>
              <w:t xml:space="preserve">na podstawie wykresu funkcji </w:t>
            </w:r>
            <w:r>
              <w:rPr>
                <w:bCs/>
                <w:lang w:eastAsia="pl-PL"/>
              </w:rPr>
              <w:t xml:space="preserve"> </w:t>
            </w:r>
            <w:r>
              <w:rPr>
                <w:i/>
              </w:rPr>
              <w:t xml:space="preserve">y = f(x) </w:t>
            </w:r>
            <w:r>
              <w:t xml:space="preserve">rysuje wykresy funkcji: </w:t>
            </w:r>
            <w:r>
              <w:rPr>
                <w:i/>
              </w:rPr>
              <w:t>y = – f(x) i y = f(–x)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rozwiązuje zadania tekstowe z wykorzystaniem funkcji przedstawionych w różnych postaciach, np. wykresu, wzoru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bCs/>
                <w:lang w:eastAsia="pl-PL"/>
              </w:rPr>
              <w:t>przedstawia zależności funkcyjne opisane w zadaniach tekstowych w postaci wzoru lub wykresu</w:t>
            </w:r>
            <w:r>
              <w:t xml:space="preserve">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monotoniczność funkcji w zadaniach osadzonych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-11"/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na podstawie wykresu funkcji </w:t>
            </w:r>
            <w:r>
              <w:rPr>
                <w:i/>
              </w:rPr>
              <w:t>y = f(x)</w:t>
            </w:r>
            <w:r>
              <w:t xml:space="preserve"> rysuje wykres funkcji będącej złożeniem dwóch przesunięć lub przesunięcia z symetrią: </w:t>
            </w:r>
            <w:r>
              <w:rPr>
                <w:i/>
              </w:rPr>
              <w:t>y = f(x – p) + q, y = – f(x) + q, itp.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przygotowuje i prezentuje prace projektowe z zastosowania funkcji w sytuacjach praktycznych</w:t>
            </w: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722"/>
      </w:tblGrid>
      <w:tr w:rsidR="00542CE3" w:rsidTr="00542CE3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VII. Funkcja liniowa</w:t>
            </w:r>
          </w:p>
        </w:tc>
      </w:tr>
      <w:tr w:rsidR="00542CE3" w:rsidTr="00542CE3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zna wzór i pojęcie </w:t>
            </w:r>
            <w:r>
              <w:rPr>
                <w:i/>
              </w:rPr>
              <w:t>funkcji liniowej</w:t>
            </w:r>
            <w:r>
              <w:t xml:space="preserve">, pojęcie </w:t>
            </w:r>
            <w:r>
              <w:rPr>
                <w:i/>
              </w:rPr>
              <w:t xml:space="preserve">współczynnika kierunkowego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rozpoznaje wśród danych wzorów funkcji wzór funkcji liniowej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sprawdza, czy dany punkt należy do wykresu funkcji liniowej opisanej podanym wzorem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zna warunek równoległości i prostopadłości wykresów funkcji liniowych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lang w:eastAsia="pl-PL"/>
              </w:rPr>
            </w:pPr>
            <w:r>
              <w:t>odczytuje z wykresu funkcji współrzędne punktów przecięcia prostej z osiami układu współrzędnych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lang w:eastAsia="pl-PL"/>
              </w:rPr>
            </w:pPr>
            <w:r>
              <w:rPr>
                <w:lang w:eastAsia="pl-PL"/>
              </w:rPr>
              <w:t xml:space="preserve">zna pojęcia: </w:t>
            </w:r>
            <w:r>
              <w:rPr>
                <w:i/>
                <w:lang w:eastAsia="pl-PL"/>
              </w:rPr>
              <w:t>koszty produkcji</w:t>
            </w:r>
            <w:r>
              <w:rPr>
                <w:lang w:eastAsia="pl-PL"/>
              </w:rPr>
              <w:t xml:space="preserve">, </w:t>
            </w:r>
            <w:r>
              <w:rPr>
                <w:i/>
                <w:lang w:eastAsia="pl-PL"/>
              </w:rPr>
              <w:t>przychód</w:t>
            </w:r>
            <w:r>
              <w:rPr>
                <w:lang w:eastAsia="pl-PL"/>
              </w:rPr>
              <w:t xml:space="preserve">, </w:t>
            </w:r>
            <w:r>
              <w:rPr>
                <w:i/>
                <w:lang w:eastAsia="pl-PL"/>
              </w:rPr>
              <w:t>zysk</w:t>
            </w:r>
            <w:r>
              <w:rPr>
                <w:lang w:eastAsia="pl-PL"/>
              </w:rPr>
              <w:t xml:space="preserve">, </w:t>
            </w:r>
            <w:r>
              <w:rPr>
                <w:i/>
                <w:lang w:eastAsia="pl-PL"/>
              </w:rPr>
              <w:t>strata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93" w:hanging="284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rysuje wykres funkcji liniowej, korzystając z jej wzoru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wyznacza współrzędne punktów przecięcia z osiami układu współrzędnych prostej danej równaniem kierunkowym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interpretuje współczynniki występujące we wzorze funkcji liniowej, wskazując funkcje liniowe, których wykresy są prostymi równoległymi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lang w:eastAsia="pl-PL"/>
              </w:rPr>
            </w:pPr>
            <w:r>
              <w:t>określa monotoniczność funkcji liniowej danej wzorem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lang w:eastAsia="pl-PL"/>
              </w:rPr>
            </w:pPr>
            <w:r>
              <w:rPr>
                <w:lang w:eastAsia="pl-PL"/>
              </w:rPr>
              <w:t xml:space="preserve">posługuje się pojęciami: </w:t>
            </w:r>
            <w:r>
              <w:rPr>
                <w:i/>
                <w:lang w:eastAsia="pl-PL"/>
              </w:rPr>
              <w:t>koszty produkcji</w:t>
            </w:r>
            <w:r>
              <w:rPr>
                <w:lang w:eastAsia="pl-PL"/>
              </w:rPr>
              <w:t xml:space="preserve">, </w:t>
            </w:r>
            <w:r>
              <w:rPr>
                <w:i/>
                <w:lang w:eastAsia="pl-PL"/>
              </w:rPr>
              <w:t>przychód</w:t>
            </w:r>
            <w:r>
              <w:rPr>
                <w:lang w:eastAsia="pl-PL"/>
              </w:rPr>
              <w:t xml:space="preserve">, </w:t>
            </w:r>
            <w:r>
              <w:rPr>
                <w:i/>
                <w:lang w:eastAsia="pl-PL"/>
              </w:rPr>
              <w:t>zysk</w:t>
            </w:r>
            <w:r>
              <w:rPr>
                <w:lang w:eastAsia="pl-PL"/>
              </w:rPr>
              <w:t xml:space="preserve">, </w:t>
            </w:r>
            <w:r>
              <w:rPr>
                <w:i/>
                <w:lang w:eastAsia="pl-PL"/>
              </w:rPr>
              <w:t>strata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283"/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i/>
              </w:rPr>
            </w:pPr>
            <w:r>
              <w:t>rysuje prostą, wykorzystując interpretację współczynnika kierunkowego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lang w:eastAsia="pl-PL"/>
              </w:rPr>
            </w:pPr>
            <w:r>
              <w:t>wskazuje funkcje liniowe, których wykresy są prostymi prostopadłymi na podstawie współczynników kierunkowych funkcji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oblicza współczynnik kierunkowy prostej, mając dany wykres lub współrzędne dwóch punktów należących do tej prostej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rozwiązuje układy równań metodą graficzną 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wyznacza wzór funkcji liniowej na podstawie informacji o tej funkcji lub o jej wykresie, w tym również korzystając z informacji o prostopadłości prostych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wykorzystuje związek między liczbą rozwiązań układu równań a położeniem dwóch prostych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lang w:eastAsia="pl-PL"/>
              </w:rPr>
              <w:t xml:space="preserve">przeprowadza analizę wyników finansowych firmy </w:t>
            </w:r>
            <w:r>
              <w:rPr>
                <w:lang w:eastAsia="pl-PL"/>
              </w:rPr>
              <w:br/>
              <w:t>w przypadkach, gdy jej przychód oraz koszt opisany jest wykresem lub wzorem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przygotowuje i prezentuje prace projektowe z zastosowania funkcji liniowych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</w:pPr>
          </w:p>
        </w:tc>
      </w:tr>
    </w:tbl>
    <w:p w:rsidR="00542CE3" w:rsidRDefault="00542CE3" w:rsidP="00542CE3">
      <w:pPr>
        <w:pStyle w:val="NormalnyWeb"/>
        <w:suppressAutoHyphens/>
        <w:spacing w:before="0" w:beforeAutospacing="0" w:after="0" w:line="254" w:lineRule="auto"/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724"/>
      </w:tblGrid>
      <w:tr w:rsidR="00542CE3" w:rsidTr="00542CE3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VIII. Statystyka</w:t>
            </w:r>
          </w:p>
        </w:tc>
      </w:tr>
      <w:tr w:rsidR="00542CE3" w:rsidTr="00542CE3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zna pojęcia: </w:t>
            </w:r>
            <w:r>
              <w:rPr>
                <w:i/>
              </w:rPr>
              <w:t>średnia arytmetyczna, średnia ważona, mediana, dominanta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oblicza średnią arytmetyczną podanych liczb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wyznacza dominantę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zna pojęcie </w:t>
            </w:r>
            <w:proofErr w:type="spellStart"/>
            <w:r>
              <w:rPr>
                <w:i/>
              </w:rPr>
              <w:t>centyla</w:t>
            </w:r>
            <w:proofErr w:type="spellEnd"/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93" w:hanging="284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oblicza średnią arytmetyczną danych przedstawionych w tabeli lub na diagramie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oblicza średnią ważoną liczb z podanymi wagami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wyznacza medianę zestawu danych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wyznacza medianę danych przedstawionych w tabeli lub na diagramie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wykorzystuje średnią arytmetyczną, średnią ważoną, medianę i dominantę do rozwiązywania prostych zadań z treścią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bCs/>
                <w:lang w:eastAsia="pl-PL"/>
              </w:rPr>
              <w:t>odczytuje informacje z siatki centylowej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bCs/>
                <w:lang w:eastAsia="pl-PL"/>
              </w:rPr>
              <w:t>interpretuje informacje odczytane z siatki centylowej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bCs/>
                <w:lang w:eastAsia="pl-PL"/>
              </w:rPr>
              <w:t xml:space="preserve">wykorzystuje miary statystyczne </w:t>
            </w:r>
            <w:r>
              <w:t>do rozwiązywania zadań osadzonych w kontekście praktycznym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-11"/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przygotowuje i prezentuje prace projektowe dotyczące zastosowań statystyki 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</w:p>
        </w:tc>
      </w:tr>
    </w:tbl>
    <w:p w:rsidR="00542CE3" w:rsidRDefault="00542CE3" w:rsidP="00542CE3">
      <w:pPr>
        <w:spacing w:line="254" w:lineRule="auto"/>
        <w:outlineLvl w:val="0"/>
        <w:rPr>
          <w:lang w:eastAsia="zh-CN"/>
        </w:rPr>
      </w:pPr>
    </w:p>
    <w:p w:rsidR="00542CE3" w:rsidRDefault="00542CE3" w:rsidP="00542CE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542CE3" w:rsidRDefault="00542CE3" w:rsidP="0039745E">
      <w:pPr>
        <w:pStyle w:val="Standard"/>
        <w:jc w:val="center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Przedmiot</w:t>
      </w:r>
      <w:proofErr w:type="spellEnd"/>
      <w:r>
        <w:rPr>
          <w:rFonts w:cs="Times New Roman"/>
          <w:b/>
          <w:sz w:val="32"/>
          <w:szCs w:val="32"/>
        </w:rPr>
        <w:t xml:space="preserve">: </w:t>
      </w:r>
      <w:proofErr w:type="spellStart"/>
      <w:r>
        <w:rPr>
          <w:rFonts w:cs="Times New Roman"/>
          <w:b/>
          <w:sz w:val="32"/>
          <w:szCs w:val="32"/>
        </w:rPr>
        <w:t>matematyka</w:t>
      </w:r>
      <w:proofErr w:type="spellEnd"/>
      <w:r>
        <w:rPr>
          <w:rFonts w:cs="Times New Roman"/>
          <w:b/>
          <w:sz w:val="32"/>
          <w:szCs w:val="32"/>
        </w:rPr>
        <w:t xml:space="preserve"> – </w:t>
      </w:r>
      <w:proofErr w:type="spellStart"/>
      <w:r>
        <w:rPr>
          <w:rFonts w:cs="Times New Roman"/>
          <w:b/>
          <w:sz w:val="32"/>
          <w:szCs w:val="32"/>
        </w:rPr>
        <w:t>branżowa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szkoła</w:t>
      </w:r>
      <w:proofErr w:type="spellEnd"/>
      <w:r>
        <w:rPr>
          <w:rFonts w:cs="Times New Roman"/>
          <w:b/>
          <w:sz w:val="32"/>
          <w:szCs w:val="32"/>
        </w:rPr>
        <w:t xml:space="preserve"> I </w:t>
      </w:r>
      <w:proofErr w:type="spellStart"/>
      <w:r>
        <w:rPr>
          <w:rFonts w:cs="Times New Roman"/>
          <w:b/>
          <w:sz w:val="32"/>
          <w:szCs w:val="32"/>
        </w:rPr>
        <w:t>stopnia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po</w:t>
      </w:r>
      <w:proofErr w:type="spellEnd"/>
      <w:r>
        <w:rPr>
          <w:rFonts w:cs="Times New Roman"/>
          <w:b/>
          <w:sz w:val="32"/>
          <w:szCs w:val="32"/>
        </w:rPr>
        <w:t xml:space="preserve"> SP – </w:t>
      </w:r>
      <w:proofErr w:type="spellStart"/>
      <w:r>
        <w:rPr>
          <w:rFonts w:cs="Times New Roman"/>
          <w:b/>
          <w:sz w:val="32"/>
          <w:szCs w:val="32"/>
        </w:rPr>
        <w:t>klasa</w:t>
      </w:r>
      <w:proofErr w:type="spellEnd"/>
      <w:r>
        <w:rPr>
          <w:rFonts w:cs="Times New Roman"/>
          <w:b/>
          <w:sz w:val="32"/>
          <w:szCs w:val="32"/>
        </w:rPr>
        <w:t xml:space="preserve"> 2</w:t>
      </w:r>
    </w:p>
    <w:p w:rsidR="00542CE3" w:rsidRDefault="00542CE3" w:rsidP="00542CE3">
      <w:pPr>
        <w:pStyle w:val="Standard"/>
        <w:rPr>
          <w:rFonts w:cs="Times New Roman"/>
          <w:b/>
          <w:sz w:val="32"/>
          <w:szCs w:val="32"/>
        </w:rPr>
      </w:pPr>
    </w:p>
    <w:p w:rsidR="00542CE3" w:rsidRDefault="00542CE3" w:rsidP="00542CE3">
      <w:pPr>
        <w:pStyle w:val="Standard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bCs/>
          <w:i/>
          <w:sz w:val="32"/>
          <w:szCs w:val="32"/>
        </w:rPr>
        <w:t>Tekstem</w:t>
      </w:r>
      <w:proofErr w:type="spellEnd"/>
      <w:r>
        <w:rPr>
          <w:rFonts w:cs="Times New Roman"/>
          <w:b/>
          <w:bCs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i/>
          <w:sz w:val="32"/>
          <w:szCs w:val="32"/>
        </w:rPr>
        <w:t>pochyłym</w:t>
      </w:r>
      <w:proofErr w:type="spellEnd"/>
      <w:r>
        <w:rPr>
          <w:rFonts w:cs="Times New Roman"/>
          <w:b/>
          <w:bCs/>
          <w:i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oznaczono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wymagania</w:t>
      </w:r>
      <w:proofErr w:type="spellEnd"/>
      <w:r>
        <w:rPr>
          <w:rFonts w:cs="Times New Roman"/>
          <w:b/>
          <w:sz w:val="32"/>
          <w:szCs w:val="32"/>
        </w:rPr>
        <w:t xml:space="preserve">, </w:t>
      </w:r>
      <w:proofErr w:type="spellStart"/>
      <w:r>
        <w:rPr>
          <w:rFonts w:cs="Times New Roman"/>
          <w:b/>
          <w:sz w:val="32"/>
          <w:szCs w:val="32"/>
        </w:rPr>
        <w:t>które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wykraczają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poza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podstawę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programową</w:t>
      </w:r>
      <w:proofErr w:type="spellEnd"/>
      <w:r>
        <w:rPr>
          <w:rFonts w:cs="Times New Roman"/>
          <w:b/>
          <w:sz w:val="32"/>
          <w:szCs w:val="32"/>
        </w:rPr>
        <w:t>.</w:t>
      </w:r>
    </w:p>
    <w:p w:rsidR="00542CE3" w:rsidRDefault="00542CE3" w:rsidP="00542CE3">
      <w:pPr>
        <w:spacing w:line="254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42CE3" w:rsidRDefault="00542CE3" w:rsidP="00542CE3">
      <w:pPr>
        <w:spacing w:line="254" w:lineRule="auto"/>
        <w:ind w:left="-284" w:firstLine="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28"/>
        <w:gridCol w:w="4502"/>
      </w:tblGrid>
      <w:tr w:rsidR="00542CE3" w:rsidTr="00542CE3">
        <w:trPr>
          <w:trHeight w:val="73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Wymagania podstawowe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Wymagania ponadpodstawowe</w:t>
            </w:r>
          </w:p>
        </w:tc>
      </w:tr>
      <w:tr w:rsidR="00542CE3" w:rsidTr="00542CE3">
        <w:trPr>
          <w:trHeight w:val="73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I. Wyrażenia algebraiczne</w:t>
            </w:r>
          </w:p>
        </w:tc>
      </w:tr>
      <w:tr w:rsidR="00542CE3" w:rsidTr="00542CE3">
        <w:trPr>
          <w:trHeight w:val="552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ind w:left="284" w:hanging="284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i/>
              </w:rPr>
            </w:pPr>
            <w:r>
              <w:t>zna pojęcia</w:t>
            </w:r>
            <w:r>
              <w:rPr>
                <w:i/>
              </w:rPr>
              <w:t xml:space="preserve"> jednomianu</w:t>
            </w:r>
            <w:r>
              <w:t xml:space="preserve"> i </w:t>
            </w:r>
            <w:r>
              <w:rPr>
                <w:i/>
              </w:rPr>
              <w:t>sumy algebraicznej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oblicza wartość liczbową wyrażeń  algebraicznych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porządkuje jednomiany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lastRenderedPageBreak/>
              <w:t>wypisuje wyrazy danej sumy algebraicznej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Cs/>
              </w:rPr>
            </w:pPr>
            <w:r>
              <w:t>wskazuje wyrazy podobne danej sumy algebraicznej oraz przeprowadza ich redukcję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dodaje i odejmuje sumy algebraiczne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mnoży sumy algebraiczne przez jednomiany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Cs/>
              </w:rPr>
            </w:pPr>
            <w:r>
              <w:t>wskazuje wspólny czynnik liczbowy wyrazów danej sumy algebraicznej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rPr>
                <w:bCs/>
              </w:rPr>
              <w:t>zna wzory skróconego mnożenia</w:t>
            </w:r>
          </w:p>
          <w:p w:rsidR="00542CE3" w:rsidRDefault="0039745E">
            <w:pPr>
              <w:pStyle w:val="NormalnyWeb"/>
              <w:spacing w:before="0" w:beforeAutospacing="0" w:after="0" w:line="254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542CE3" w:rsidRDefault="00542CE3">
            <w:pPr>
              <w:spacing w:line="254" w:lineRule="auto"/>
              <w:ind w:left="293" w:hanging="293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zapisuje w postaci wyrażeń algebraicznych związki między zmiennymi opisanymi w zadaniach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oblicza wartość liczbową wyrażeń algebraicznych 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zapisuje w postaci wyrażeń algebraicznych wyniki podanych działań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dodaje i odejmuje sumy algebraicznych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mnoży dwuskładnikowe sumy algebraiczne i zapisuje wynik w najprostszej postaci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stosuje odpowiedni wzór skróconego mnożenia do wyznaczenia kwadratu sumy lub różnicy oraz różnicy kwadratów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wyłącza jednomian przed nawias w sumie algebraicznej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ind w:left="18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mnoży sumy algebraiczne i zapisuje wynik w najprostszej postaci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zapisuje sumy algebraiczne w postaci iloczynu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stosuje wyrażenia algebraiczne do </w:t>
            </w:r>
            <w:r>
              <w:lastRenderedPageBreak/>
              <w:t>obliczenia obwodów i pól wielokątów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stosuje wzory skróconego mnożenia do przekształcania wyrażeń algebraicznych</w:t>
            </w:r>
          </w:p>
          <w:p w:rsidR="00542CE3" w:rsidRDefault="00542CE3">
            <w:pPr>
              <w:spacing w:line="254" w:lineRule="auto"/>
              <w:ind w:left="357" w:hanging="357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stosuje działania na sumach algebraicznych w sytuacjach praktycznych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stosuje metodę wyłączania wspólnego czynnika przed nawias do obliczania wartości wyrażeń arytmetycznych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rPr>
                <w:bCs/>
              </w:rPr>
              <w:t>wykorzystuje wzory skróconego mnożenia do rozwiązywania problemów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  <w:rPr>
                <w:b/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przeprowadza proste dowody, stosując działania na wyrażeniach algebraicznych oraz wzory skróconego mnożenia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przygotowuje i prezentuje prace projektowe z zastosowania wyrażeń algebraicznych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542CE3" w:rsidRDefault="00542CE3" w:rsidP="00542CE3">
      <w:pPr>
        <w:spacing w:line="254" w:lineRule="auto"/>
        <w:rPr>
          <w:b/>
          <w:bCs/>
          <w:lang w:eastAsia="zh-CN"/>
        </w:rPr>
      </w:pPr>
    </w:p>
    <w:p w:rsidR="00542CE3" w:rsidRDefault="00542CE3" w:rsidP="00542CE3">
      <w:pPr>
        <w:spacing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4577"/>
      </w:tblGrid>
      <w:tr w:rsidR="00542CE3" w:rsidTr="00542CE3">
        <w:trPr>
          <w:trHeight w:val="73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II. Wykres funkcji kwadratowej</w:t>
            </w:r>
          </w:p>
        </w:tc>
      </w:tr>
      <w:tr w:rsidR="00542CE3" w:rsidTr="00542CE3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i/>
              </w:rPr>
            </w:pPr>
            <w:r>
              <w:t>zna pojęcia</w:t>
            </w:r>
            <w:r>
              <w:rPr>
                <w:i/>
              </w:rPr>
              <w:t xml:space="preserve"> funkcji kwadratowej</w:t>
            </w:r>
            <w:r>
              <w:t xml:space="preserve"> i </w:t>
            </w:r>
            <w:r>
              <w:rPr>
                <w:i/>
              </w:rPr>
              <w:t>paraboli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i podaje jej własności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interpretuje znak współczynnika </w:t>
            </w:r>
            <w:r>
              <w:rPr>
                <w:i/>
              </w:rPr>
              <w:t>a</w:t>
            </w:r>
            <w:r>
              <w:t xml:space="preserve"> funkcji kwadratowej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 xml:space="preserve">szkicuje wykresy funkcji: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+q</m:t>
              </m:r>
            </m:oMath>
            <w:r>
              <w:t xml:space="preserve">, </w:t>
            </w:r>
            <w:r>
              <w:br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i podaje ich własności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lastRenderedPageBreak/>
              <w:t>sprawdza algebraicznie, czy dany punkt należy do wykresu funkcji kwadratowej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rozpoznaje postać ogólną i kanoniczną funkcji kwadratowej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odczytuje wartości współczynników funkcji kwadratowej w postaci ogólnej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oblicza wyróżnik funkcji kwadratowej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przekształca wzór funkcji kwadratowej z postaci kanonicznej do postaci ogólnej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rPr>
                <w:spacing w:val="-2"/>
              </w:rPr>
              <w:t xml:space="preserve">odczytuje z wykresu funkcji kwadratowej najmniejszą lub największą jej wartość </w:t>
            </w:r>
          </w:p>
          <w:p w:rsidR="00542CE3" w:rsidRDefault="00542CE3">
            <w:pPr>
              <w:spacing w:line="254" w:lineRule="auto"/>
              <w:ind w:left="360" w:hanging="360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 xml:space="preserve">szkicuje </w:t>
            </w:r>
            <w:r>
              <w:t>wykres funkcji kwadratowej w postaci kanonicznej i podaje jej własności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 xml:space="preserve">wyznacza wartość współczynnika </w:t>
            </w:r>
            <w:r>
              <w:rPr>
                <w:i/>
                <w:spacing w:val="-2"/>
              </w:rPr>
              <w:t>a</w:t>
            </w:r>
            <w:r>
              <w:rPr>
                <w:spacing w:val="-2"/>
              </w:rPr>
              <w:t xml:space="preserve"> funkcji       </w:t>
            </w:r>
            <w:r>
              <w:rPr>
                <w:i/>
                <w:spacing w:val="-2"/>
              </w:rPr>
              <w:t>f</w:t>
            </w:r>
            <w:r>
              <w:rPr>
                <w:spacing w:val="-2"/>
              </w:rPr>
              <w:t>(</w:t>
            </w:r>
            <w:r>
              <w:rPr>
                <w:i/>
                <w:spacing w:val="-2"/>
              </w:rPr>
              <w:t>x</w:t>
            </w:r>
            <w:r>
              <w:rPr>
                <w:spacing w:val="-2"/>
              </w:rPr>
              <w:t xml:space="preserve">) = </w:t>
            </w:r>
            <w:r>
              <w:rPr>
                <w:i/>
                <w:spacing w:val="-2"/>
              </w:rPr>
              <w:t>ax</w:t>
            </w:r>
            <w:r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 xml:space="preserve">, gdy dane są współrzędne punktu należącego do jej wykresu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 xml:space="preserve">ustala wzór funkcji kwadratowej na podstawie informacji o przesunięciach wykresu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wzdłuż osi układu współrzędnych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>oblicza współrzędne wierzchołka paraboli i podaje równanie jej osi symetrii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spacing w:val="-2"/>
              </w:rPr>
            </w:pPr>
            <w:r>
              <w:t>przekształca postać ogólną funkcji kwadratowej do postaci kanonicznej z zastosowaniem wzorów na współrzędne wierzchołka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 xml:space="preserve">oblicza odpowiednio najmniejszą lub największą wartość funkcji kwadratowej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ind w:left="360" w:hanging="342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szkicuje wykresy funkcji kwadratowej w postaci ogólnej i podaje jej własności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ustala wzór funkcji kwadratowej w postaci kanonicznej, jeśli ma dane współrzędne wierzchołka i innego punktu należącego do jej wykresu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</w:pPr>
            <w:r>
              <w:t>oblicza wartość najmniejszą i największą funkcji kwadratowej w przedziale domkniętym</w:t>
            </w:r>
          </w:p>
          <w:p w:rsidR="00542CE3" w:rsidRDefault="00542CE3">
            <w:pPr>
              <w:spacing w:line="254" w:lineRule="auto"/>
              <w:ind w:left="309" w:hanging="283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>zapisuje wzór funkcji kwadratowej w postaci ogólnej na podstawie informacji o jej wykresie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60"/>
            </w:pPr>
            <w:r>
              <w:t>stosuje własności funkcji kwadratowej do rozwiązywania zadań optymalizacyjnych, w tym zadań osadzonych w kontekście praktycznym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60"/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rozwiązuje zadania o znacznym stopniu trudności dotyczące funkcji kwadratowej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przygotowuje i prezentuje prace projektowe z zastosowania funkcji kwadratowej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60"/>
            </w:pP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  <w:ind w:left="284"/>
        <w:rPr>
          <w:b/>
          <w:bCs/>
        </w:rPr>
      </w:pPr>
    </w:p>
    <w:p w:rsidR="00542CE3" w:rsidRDefault="00542CE3" w:rsidP="00542CE3">
      <w:pPr>
        <w:spacing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628"/>
      </w:tblGrid>
      <w:tr w:rsidR="00542CE3" w:rsidTr="00542CE3">
        <w:trPr>
          <w:trHeight w:val="73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lang w:eastAsia="pl-PL"/>
              </w:rPr>
              <w:t>III. Równania i nierówności kwadratowe</w:t>
            </w:r>
          </w:p>
        </w:tc>
      </w:tr>
      <w:tr w:rsidR="00542CE3" w:rsidTr="00542CE3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-11"/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/>
                <w:bCs/>
              </w:rPr>
            </w:pPr>
            <w:r>
              <w:t>zna interpretację geometryczną rozwiązania równania kwadratowego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>odczytuje z wykresu odpowiedniej funkcji kwadratowej rozwiązania równania kwadratowego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/>
                <w:bCs/>
              </w:rPr>
            </w:pPr>
            <w:r>
              <w:t>określa liczbę pierwiastków równania kwadratowego w zależności od znaku wyróżnika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/>
                <w:bCs/>
              </w:rPr>
            </w:pPr>
            <w:r>
              <w:rPr>
                <w:bCs/>
              </w:rPr>
              <w:t xml:space="preserve">zna warunek istnienia postaci </w:t>
            </w:r>
            <w:r>
              <w:rPr>
                <w:bCs/>
              </w:rPr>
              <w:lastRenderedPageBreak/>
              <w:t>iloczynowej funkcji kwadratowej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/>
                <w:bCs/>
              </w:rPr>
            </w:pPr>
            <w:r>
              <w:t>odczytuje miejsca zerowe funkcji kwadratowej z jej postaci iloczynowej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/>
                <w:bCs/>
              </w:rPr>
            </w:pPr>
            <w:r>
              <w:t>zna związek między rozwiązaniem nierówności kwadratowej a znakiem wartości odpowiedniej funkcji kwadratowej</w:t>
            </w:r>
          </w:p>
          <w:p w:rsidR="00542CE3" w:rsidRDefault="00542CE3">
            <w:pPr>
              <w:spacing w:line="254" w:lineRule="auto"/>
              <w:ind w:left="293" w:hanging="284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>rozwiązuje proste równania kwadratowe metodą rozkładu na czynniki oraz stosując wzory skróconego mnożenia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/>
                <w:bCs/>
              </w:rPr>
            </w:pPr>
            <w:r>
              <w:t xml:space="preserve">rozwiązuje równania kwadratowe, stosując wzory na pierwiastki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t>przedstawia funkcję kwadratową w postaci iloczynowej, o ile taka postać istnieje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>stosuje związek między miejscami zerowymi funkcji kwadratowej a pierwszą współrzędną wierzchołka paraboli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 xml:space="preserve">odczytuje z wykresu funkcji kwadratowej </w:t>
            </w:r>
            <w:r>
              <w:rPr>
                <w:i/>
              </w:rPr>
              <w:t xml:space="preserve">f </w:t>
            </w:r>
            <w:r>
              <w:t xml:space="preserve">zbiór rozwiązań nierówności typu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&gt;0,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&lt;0 ,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≥0, f(x)≤0</m:t>
              </m:r>
            </m:oMath>
            <w: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spacing w:line="254" w:lineRule="auto"/>
              <w:ind w:left="301" w:hanging="283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t>wyznacza algebraicznie współrzędne punktów przecięcia paraboli z osiami układu współrzędnych i na tej postawie szkicuje jej wykres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t>rozwiązuje nierówności kwadratowe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t>znajduje współczynniki funkcji kwadratowej na podstawie informacji o jej własnościach w prostych przypadkach</w:t>
            </w:r>
          </w:p>
          <w:p w:rsidR="00542CE3" w:rsidRDefault="00542CE3">
            <w:pPr>
              <w:spacing w:line="254" w:lineRule="auto"/>
              <w:ind w:left="309" w:hanging="309"/>
              <w:rPr>
                <w:bCs/>
              </w:rPr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t xml:space="preserve">stosuje równania kwadratowe do rozwiązywania zadań tekstowych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</w:pPr>
            <w:r>
              <w:t xml:space="preserve">przeprowadza analizę zadania tekstowego, a następnie zapisuje odpowiednią nierówność kwadratową opisującą daną zależność i ją rozwiązuje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t xml:space="preserve">znajduje współczynniki funkcji kwadratowej na podstawie informacji o jej własnościach 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1"/>
              <w:rPr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>rozwiązuje zadania o podwyższonym stopniu trudności</w:t>
            </w:r>
          </w:p>
        </w:tc>
      </w:tr>
    </w:tbl>
    <w:p w:rsidR="00542CE3" w:rsidRDefault="00542CE3" w:rsidP="00542CE3">
      <w:pPr>
        <w:pStyle w:val="NormalnyWeb"/>
        <w:suppressAutoHyphens/>
        <w:spacing w:before="0" w:beforeAutospacing="0" w:after="0" w:line="254" w:lineRule="auto"/>
        <w:rPr>
          <w:b/>
          <w:bCs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168"/>
      </w:tblGrid>
      <w:tr w:rsidR="00542CE3" w:rsidTr="00542CE3">
        <w:trPr>
          <w:trHeight w:val="73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IV. Wielokąty</w:t>
            </w:r>
          </w:p>
        </w:tc>
      </w:tr>
      <w:tr w:rsidR="00542CE3" w:rsidTr="00542CE3">
        <w:trPr>
          <w:trHeight w:val="268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zna klasyfikację trójkątów ze względu na miary kątów oraz długości boków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stosuje twierdzenie o sumie miar kątów wewnętrznych trójkąta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oblicza miary kątów trójkąta stosując własności kątów wierzchołkowych i przyległych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zna pojęcia:</w:t>
            </w:r>
            <w:r>
              <w:rPr>
                <w:i/>
              </w:rPr>
              <w:t xml:space="preserve"> środkowa trójkąta</w:t>
            </w:r>
            <w:r>
              <w:t xml:space="preserve">, </w:t>
            </w:r>
            <w:r>
              <w:rPr>
                <w:i/>
              </w:rPr>
              <w:t>ortocentrum</w:t>
            </w:r>
            <w:r>
              <w:t xml:space="preserve"> i </w:t>
            </w:r>
            <w:r>
              <w:rPr>
                <w:i/>
              </w:rPr>
              <w:t xml:space="preserve">środek ciężkości trójkąta </w:t>
            </w:r>
            <w:r>
              <w:t>oraz potrafi je wskazać w danym trójkącie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zna cechy przystawania trójkątów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stwierdza, czy z boków o podanych długościach można zbudować trójkąt (warunek istnienia trójkąta)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zna twierdzenie Pitagorasa i twierdzenie do niego odwrotne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szCs w:val="22"/>
              </w:rPr>
              <w:t xml:space="preserve">stosuje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ah</m:t>
              </m:r>
            </m:oMath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lastRenderedPageBreak/>
              <w:t xml:space="preserve">zna własności kątów i przekątnych w kwadratach, prostokątach, równoległobokach, rombach i trapezach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wzory na pole kwadratu, prostokąta, równoległoboku, rombu i trapezu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oblicza miary kątów trójkąta, stosując własności kątów odpowiadających i naprzemianległych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konstruuje wysokość i środkową trójkąta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wskazuje trójkąty przystające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uzasadnia przystawanie trójkątów, powołując się na odpowiednią cechę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twierdzenie Pitagorasa do wyznaczania długości boków trójkąta prostokątnego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twierdzenie odwrotne do twierdzenia Pitagorasa w prostych przypadkach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oblicza odległość punktów w układzie współrzędnych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korzysta ze wzorów na długość przekątnej kwadratu i wysokość trójkąta równobocznego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wyznacza brakujące długości boków w trójkątach o kątach 45˚, 45˚, 90˚ oraz 30˚, 60˚, 90˚, mając długość jednego z boków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szCs w:val="22"/>
              </w:rPr>
              <w:t xml:space="preserve">stosuje wzór na pole trójkąta równobocznego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>stosuje własności kątów i przekątnych w kwadratach, prostokątach, równoległobokach, rombach i trapezach do obliczania ich obwodów i pól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301"/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własności wysokości trójkąta do rozwiązywania zadań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własności środkowych trójkąta do rozwiązywania zadań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wyznacza konstrukcyjnie środek ciężkości trójkąta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twierdzenie Pitagorasa do wyznaczenia długości odcinków w wielokątach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twierdzenie odwrotne do twierdzenia Pitagorasa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oblicza obwód wielokąta, mając dane współrzędne jego wierzchołków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 xml:space="preserve">stosuje </w:t>
            </w:r>
            <w:r>
              <w:rPr>
                <w:lang w:eastAsia="pl-PL"/>
              </w:rPr>
              <w:t>własności wielokątów do rozwiązywania zadań osadzonych w kontekście praktycznym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lastRenderedPageBreak/>
              <w:t>wyznacza konstrukcyjnie ortocentrum trójkąta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t>stosuje własności ortocentrum i środka ciężkości w sytuacjach praktycznych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  <w:rPr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tabs>
                <w:tab w:val="num" w:pos="0"/>
              </w:tabs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t xml:space="preserve">rozwiązuje zadania o podwyższonym stopniu trudności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t>przygotowuje i prezentuje prace projektowe z zastosowania wielokątów w sytuacjach praktycznych</w:t>
            </w: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  <w:rPr>
          <w:b/>
          <w:bCs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  <w:rPr>
          <w:bCs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618"/>
      </w:tblGrid>
      <w:tr w:rsidR="00542CE3" w:rsidTr="00542CE3">
        <w:trPr>
          <w:trHeight w:val="73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V. Podobieństwo</w:t>
            </w:r>
          </w:p>
        </w:tc>
      </w:tr>
      <w:tr w:rsidR="00542CE3" w:rsidTr="00542CE3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</w:pPr>
            <w:r>
              <w:rPr>
                <w:bCs/>
              </w:rPr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rozpoznaje figury podobne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podaje cechy podobieństwa trójkątów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 xml:space="preserve">zna zależność między długościami boków wielokątów podobnych a skalą podobieństwa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 xml:space="preserve">zna zależność między polami wielokątów podobnych a skalą podobieństwa 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93" w:hanging="284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uzasadnia podobieństwo trójkątów, powołując się na odpowiednią cechę podobieństwa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>układa odpowiednią proporcję, aby wyznaczyć szukane długości boków trójkątów podobnych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oblicza długości boków wielokątów podobnych w danej skali 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ustala skalę podobieństwa wielokątów podobnych, gdy dane są ich długości boków lub pola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283"/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zależności między obwodami wielokątów podobnych a skalą podobieństwa do rozwiązywania zadań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rPr>
                <w:bCs/>
              </w:rPr>
              <w:t xml:space="preserve">stosuje </w:t>
            </w:r>
            <w:r>
              <w:t>zależności między polami wielokątów podobnych a skalą podobieństwa do rozwiązywania zadań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</w:pP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t xml:space="preserve">stosuje </w:t>
            </w:r>
            <w:r>
              <w:rPr>
                <w:lang w:eastAsia="pl-PL"/>
              </w:rPr>
              <w:t xml:space="preserve">własności wielokątów podobnych </w:t>
            </w:r>
            <w:r>
              <w:rPr>
                <w:lang w:eastAsia="pl-PL"/>
              </w:rPr>
              <w:lastRenderedPageBreak/>
              <w:t>do rozwiązywania zadań osadzonych w kontekście praktycznym</w:t>
            </w:r>
          </w:p>
          <w:p w:rsidR="00542CE3" w:rsidRDefault="00542CE3">
            <w:pPr>
              <w:pStyle w:val="Akapitzlist"/>
              <w:rPr>
                <w:b/>
                <w:bCs/>
              </w:rPr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rPr>
                <w:bCs/>
              </w:rPr>
              <w:t>rozwiązuje zadania o podwyższonym stopniu trudności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rPr>
                <w:bCs/>
              </w:rPr>
              <w:t>przygotowuje i prezentuje prace projektowe z zastosowania podobieństwa figur w sytuacjach praktycznych, np. przygotowuje modele, makiety, pomiary wysokości niedostępnych obiektów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  <w:rPr>
                <w:b/>
                <w:bCs/>
              </w:rPr>
            </w:pP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  <w:rPr>
          <w:b/>
          <w:bCs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  <w:lang w:eastAsia="pl-PL"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145"/>
      </w:tblGrid>
      <w:tr w:rsidR="00542CE3" w:rsidTr="00542CE3">
        <w:trPr>
          <w:trHeight w:val="73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lang w:eastAsia="pl-PL"/>
              </w:rPr>
              <w:t>VI. Trygonometria</w:t>
            </w:r>
          </w:p>
        </w:tc>
      </w:tr>
      <w:tr w:rsidR="00542CE3" w:rsidTr="00542CE3">
        <w:trPr>
          <w:trHeight w:val="274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zna definicje funkcji trygonometrycznych kąta ostrego w trójkącie prostokątnym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podaje wartości funkcji trygonometrycznych kątów </w:t>
            </w:r>
            <w:r>
              <w:br/>
              <w:t xml:space="preserve">30º, 45º, 60º 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odczytuje wartości funkcji trygonometrycznych danego kąta ostrego, korzystając z tablic lub kalkulatora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zna związki między funkcjami trygonometrycznymi tego samego kąta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lang w:eastAsia="pl-PL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lang w:eastAsia="pl-PL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pl-PL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lang w:eastAsia="pl-PL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bCs/>
                              <w:sz w:val="24"/>
                              <w:szCs w:val="24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α=1</m:t>
                      </m:r>
                    </m:e>
                  </m:func>
                </m:e>
              </m:func>
            </m:oMath>
            <w:r>
              <w:rPr>
                <w:bCs/>
                <w:lang w:eastAsia="pl-PL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eastAsia="pl-PL"/>
                </w:rPr>
                <m:t>tg</m:t>
              </m:r>
              <m:r>
                <w:rPr>
                  <w:rFonts w:ascii="Cambria Math" w:hAnsi="Cambria Math"/>
                  <w:lang w:eastAsia="pl-PL"/>
                </w:rPr>
                <m:t xml:space="preserve"> α=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den>
              </m:f>
            </m:oMath>
          </w:p>
          <w:p w:rsidR="00542CE3" w:rsidRDefault="00542CE3">
            <w:pPr>
              <w:pStyle w:val="NormalnyWeb"/>
              <w:spacing w:before="0" w:beforeAutospacing="0" w:after="0" w:line="254" w:lineRule="auto"/>
            </w:pP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wyznacza wartości funkcji trygonometrycznych kątów </w:t>
            </w:r>
            <w:r>
              <w:br/>
              <w:t>30º, 45º, 60º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wartości funkcji trygonometrycznych w trójkącie prostokątnym o podanych długościach boków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odczytuje z tablic lub podaje za pomocą kalkulatora miarę kąta ostrego, gdy zna wartość jego funkcji trygonometrycznej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miary kątów w trójkącie prostokątnym o podanych długościach boków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wyznacza długości boków w trójkącie </w:t>
            </w:r>
            <w:r>
              <w:lastRenderedPageBreak/>
              <w:t xml:space="preserve">prostokątnym za pomocą funkcji trygonometrycznych (rozwiązuje trójkąty prostokątne) 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  <w:rPr>
                <w:sz w:val="24"/>
                <w:szCs w:val="24"/>
                <w:lang w:eastAsia="zh-CN"/>
              </w:rPr>
            </w:pPr>
            <w:r>
              <w:t>stosuje funkcje trygonometryczne do wyznaczania długości odcinków w figurach płaskich oraz obliczania ich pól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301"/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wartości brakujących funkcji trygonometrycznych kąta ostrego, gdy dana jest wartość funkcji sinus lub cosinus kąta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stosuje wzór na pole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t xml:space="preserve"> oraz wzór na pole równoległoboku       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t xml:space="preserve"> w zadaniach 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korzysta ze wzorów redukcyjnych w zadaniach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stosuje poznane związki między funkcjami trygonometrycznymi do upraszczania wyrażeń je zawierających w prostych przypadkach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</w:pP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wartości brakujących funkcji trygonometrycznych kąta ostrego, gdy dana jest wartość funkcji tangens kąta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oblicza pole wielokąta, wykorzystując wzór na pole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stosuje funkcje trygonometryczne do rozwiązywania zadań praktycznych, w tym </w:t>
            </w:r>
            <w:r>
              <w:rPr>
                <w:bCs/>
                <w:lang w:eastAsia="pl-PL"/>
              </w:rPr>
              <w:t>stosuje związek między funkcją tangens a nachyleniem drogi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stosuje poznane związki między funkcjami trygonometrycznymi do upraszczania wyrażeń je zawierających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84"/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t>rozwiązuje zadania o podwyższonym stopniu trudności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t xml:space="preserve">uzasadnia związki między funkcjami </w:t>
            </w:r>
            <w:r>
              <w:rPr>
                <w:bCs/>
              </w:rPr>
              <w:lastRenderedPageBreak/>
              <w:t>trygonometrycznymi tego samego kąta oraz zależności występujące we wzorach redukcyjnych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przygotowuje i prezentuje prace projektowe z zastosowania funkcji trygonometrycznych w sytuacjach praktycznych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  <w:ind w:hanging="142"/>
        <w:rPr>
          <w:b/>
          <w:bCs/>
        </w:rPr>
      </w:pPr>
    </w:p>
    <w:p w:rsidR="00542CE3" w:rsidRDefault="00542CE3" w:rsidP="00542CE3">
      <w:pPr>
        <w:pStyle w:val="NormalnyWeb"/>
        <w:spacing w:before="0" w:beforeAutospacing="0" w:after="0" w:line="254" w:lineRule="auto"/>
      </w:pPr>
    </w:p>
    <w:p w:rsidR="00542CE3" w:rsidRDefault="00542CE3" w:rsidP="00542CE3">
      <w:pPr>
        <w:pStyle w:val="NormalnyWeb"/>
        <w:spacing w:before="0" w:beforeAutospacing="0" w:after="0" w:line="254" w:lineRule="auto"/>
        <w:ind w:left="-14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746"/>
      </w:tblGrid>
      <w:tr w:rsidR="00542CE3" w:rsidTr="00542CE3">
        <w:trPr>
          <w:trHeight w:val="73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E3" w:rsidRDefault="00542CE3">
            <w:pPr>
              <w:spacing w:line="254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VII. Okręgi i wielokąty</w:t>
            </w:r>
          </w:p>
        </w:tc>
      </w:tr>
      <w:tr w:rsidR="00542CE3" w:rsidTr="00542CE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zna i stosuje wzory na długość okręgu i pole koła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  <w:rPr>
                <w:bCs/>
              </w:rPr>
            </w:pPr>
            <w:r>
              <w:t>rozpoznaje kąty środkowe w okręgu oraz wskazuje łuki</w:t>
            </w:r>
            <w:r>
              <w:rPr>
                <w:bCs/>
              </w:rPr>
              <w:t>, na których są one oparte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rozpoznaje kąty wpisane w okrąg oraz wskazuje łuki, na których są one oparte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zna twierdzenie o kątach środkowym i wpisanym opartym na tym samym łuku oraz wnioski z tego twierdzenia 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wyznacza liczbę punktów  wspólnych prostej i okręgu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wskazuje w danym trójkącie środek okręgu wpisanego w niego i środek okręgu opisanego na nim oraz podaje własności tych punktów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rozpoznaje wielokąty foremne i zna ich własności 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ustala, czy dany wielokąt foremny ma środek symetrii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podaje liczbę osi symetrii wielokąta foremnego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293" w:hanging="284"/>
              <w:rPr>
                <w:bCs/>
              </w:rPr>
            </w:pP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wyznacza długość promienia okręgu o danej długości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wyznacza długość promienia koła o danym polu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pole pierścienia kołowego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oblicza długość łuku i pole wycinka wyznaczonego przez dany kąt środkowy 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wyznacza miary kątów środkowych i wpisanych opartych na tym samym łuku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rozpoznaje kąty wpisane oparte na tym samym łuku i korzysta z równości ich miar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korzysta z własności kąta wpisanego opartego na półokręgu w prostych przypadkach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lastRenderedPageBreak/>
              <w:t xml:space="preserve">określa wzajemne położenie okręgu i prostej, porównując odległość jego środka od prostej z długością promienia okręgu 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ustala położenie środka okręgu opisanego na trójkącie na podstawie informacji o jego kątach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konstruuje symetralną odcinka i dwusieczną kąta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długość promienia okręgu wpisanego w kwadrat lub okręgu opisanego na kwadracie o boku danej długości</w:t>
            </w:r>
          </w:p>
          <w:p w:rsidR="00542CE3" w:rsidRDefault="00542CE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E3" w:rsidRDefault="00542CE3">
            <w:pPr>
              <w:pStyle w:val="NormalnyWeb"/>
              <w:spacing w:before="0" w:beforeAutospacing="0" w:after="0" w:line="254" w:lineRule="auto"/>
              <w:ind w:left="301" w:hanging="283"/>
            </w:pPr>
            <w:r>
              <w:rPr>
                <w:bCs/>
              </w:rPr>
              <w:lastRenderedPageBreak/>
              <w:t>Uczeń: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stosuje wzory na długość okręgu i pole koła w sytuacjach praktycznych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kąt środkowy, gdy dana jest długość łuku lub pole wycinka wyznaczonego przez ten kąt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korzysta z własności kąta wpisanego opartego na półokręgu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konstruuje styczną do okręgu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korzysta z własności stycznej do okręgu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stosuje własność środka okręgu wpisanego w trójkąt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stosuje własność środka okręgu opisanego na trójkącie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długość promienia okręgu wpisanego w trójkąt równoboczny lub sześciokąt foremny o boku danej długości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długość promienia okręgu opisanego na trójkącie równobocznym lub sześciokącie foremnym o boku danej długości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wyznacza długość boku kwadratu, jeżeli dana jest długość promienia okręgu wpisanego w kwadrat lub okręgu opisanego na kwadracie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wyznacza miarę kąta wewnętrznego wielokąta foremnego</w:t>
            </w:r>
          </w:p>
          <w:p w:rsidR="00542CE3" w:rsidRDefault="00542CE3">
            <w:pPr>
              <w:pStyle w:val="NormalnyWeb"/>
              <w:spacing w:before="0" w:beforeAutospacing="0" w:after="0" w:line="254" w:lineRule="auto"/>
              <w:ind w:left="309" w:hanging="283"/>
              <w:rPr>
                <w:bCs/>
              </w:rPr>
            </w:pP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wyznacza pola odcinków kołowych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korzysta z twierdzenia o odcinkach stycznych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konstruuje okrąg wpisany w trójkąt lub okrąg opisany na trójkącie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oblicza długość boku trójkąta równobocznego lub  sześciokąta foremnego, jeżeli dana jest długość promienia okręgu wpisanego w te wielokąty lub okręgu opisanego na tych wielokątach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 xml:space="preserve">stosuje zależność między długością boku trójkąta równobocznego, kwadratu lub </w:t>
            </w:r>
            <w:r>
              <w:lastRenderedPageBreak/>
              <w:t>sześciokąta foremnego a promieniem okręgu opisanego na tych wielokątach (lub okręgu wpisanego w te wielokąty) w sytuacjach praktycznych</w:t>
            </w:r>
          </w:p>
          <w:p w:rsidR="00542CE3" w:rsidRDefault="00542CE3">
            <w:pPr>
              <w:numPr>
                <w:ilvl w:val="0"/>
                <w:numId w:val="4"/>
              </w:numPr>
              <w:tabs>
                <w:tab w:val="num" w:pos="357"/>
              </w:tabs>
              <w:spacing w:after="0" w:line="240" w:lineRule="auto"/>
              <w:ind w:left="357" w:hanging="357"/>
            </w:pPr>
            <w:r>
              <w:t>wyznacza liczbę boków wielokąta foremnego, gdy dana jest miara jego kąta wewnętrznego</w:t>
            </w:r>
          </w:p>
          <w:p w:rsidR="00542CE3" w:rsidRDefault="00542CE3">
            <w:pPr>
              <w:ind w:left="357"/>
            </w:pPr>
          </w:p>
          <w:p w:rsidR="00542CE3" w:rsidRDefault="00542CE3">
            <w:pPr>
              <w:pStyle w:val="NormalnyWeb"/>
              <w:spacing w:before="0" w:beforeAutospacing="0" w:after="0" w:line="254" w:lineRule="auto"/>
              <w:rPr>
                <w:b/>
                <w:bCs/>
              </w:rPr>
            </w:pPr>
            <w:r>
              <w:t>Na ocenę celującą dodatkowo: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>udowadnia zależności między długością boku kwadratu lub trójkąta równobocznego a długością promienia okręgu opisanego na tych wielokątach lub okręgu w nie wpisanych</w:t>
            </w:r>
          </w:p>
          <w:p w:rsidR="00542CE3" w:rsidRDefault="00542CE3">
            <w:pPr>
              <w:pStyle w:val="NormalnyWeb"/>
              <w:numPr>
                <w:ilvl w:val="0"/>
                <w:numId w:val="3"/>
              </w:numPr>
              <w:spacing w:before="0" w:beforeAutospacing="0" w:after="0" w:line="254" w:lineRule="auto"/>
              <w:ind w:left="284" w:hanging="295"/>
            </w:pPr>
            <w:r>
              <w:t xml:space="preserve"> przygotowuje i prezentuje prace projektowe z zastosowania kół, okręgów lub wielokątów w sytuacjach praktycznych</w:t>
            </w:r>
          </w:p>
        </w:tc>
      </w:tr>
    </w:tbl>
    <w:p w:rsidR="00542CE3" w:rsidRDefault="00542CE3" w:rsidP="00542CE3">
      <w:pPr>
        <w:pStyle w:val="NormalnyWeb"/>
        <w:spacing w:before="0" w:beforeAutospacing="0" w:after="0" w:line="254" w:lineRule="auto"/>
        <w:ind w:hanging="142"/>
        <w:rPr>
          <w:bCs/>
        </w:rPr>
      </w:pPr>
    </w:p>
    <w:p w:rsidR="00542CE3" w:rsidRDefault="00542CE3" w:rsidP="00542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2CE3" w:rsidRDefault="00542CE3" w:rsidP="00542C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2CE3" w:rsidRDefault="00542CE3" w:rsidP="00542C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868" w:rsidRDefault="00103868" w:rsidP="001038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Wymagania edukacyjne z matematyki dla klasy III branżowej szkoły pierwszego stopnia po szkole podstawowej</w:t>
      </w:r>
    </w:p>
    <w:p w:rsidR="00103868" w:rsidRDefault="00103868" w:rsidP="00103868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Przedmiot:  </w:t>
      </w:r>
      <w:r>
        <w:rPr>
          <w:sz w:val="36"/>
          <w:szCs w:val="36"/>
        </w:rPr>
        <w:t>matematyka – branżowa szkoła pierwszego stopnia po szkole podstawowej – 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3868" w:rsidTr="001038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Wymagania podstawowe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Wymagania ponadpodstawowe</w:t>
            </w:r>
          </w:p>
        </w:tc>
      </w:tr>
      <w:tr w:rsidR="00103868" w:rsidTr="0010386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pStyle w:val="Akapitzlist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1.Funkcje</w:t>
            </w:r>
          </w:p>
        </w:tc>
      </w:tr>
      <w:tr w:rsidR="00103868" w:rsidTr="001038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spacing w:after="120" w:line="254" w:lineRule="auto"/>
              <w:ind w:left="284" w:hanging="284"/>
              <w:rPr>
                <w:rFonts w:ascii="Calibri" w:eastAsia="Calibri" w:hAnsi="Calibri" w:cs="Times New Roman"/>
                <w:bCs/>
              </w:rPr>
            </w:pPr>
            <w:r>
              <w:rPr>
                <w:bCs/>
              </w:rPr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zna pojęcia: </w:t>
            </w:r>
            <w:r>
              <w:rPr>
                <w:i/>
              </w:rPr>
              <w:t>proporcja</w:t>
            </w:r>
            <w:r>
              <w:t xml:space="preserve">,  </w:t>
            </w:r>
            <w:r>
              <w:rPr>
                <w:i/>
              </w:rPr>
              <w:t>wielkości wprost</w:t>
            </w:r>
            <w:r>
              <w:t xml:space="preserve"> i </w:t>
            </w:r>
            <w:r>
              <w:rPr>
                <w:i/>
              </w:rPr>
              <w:t>odwrotnie proporcjonalne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wskazuje wyrazy skrajne i środkowe proporcji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stosuje równość iloczynów wyrazów skrajnych i środkowych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rozwiązuje równania zapisane w postaci proporcji w prostych przypadkach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lastRenderedPageBreak/>
              <w:t>podaje odpowiednie założenia do równań, jeśli to konieczne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rozpoznaje wśród danych zależności proporcjonalność prostą lub odwrotną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/>
                <w:sz w:val="36"/>
                <w:szCs w:val="36"/>
                <w:u w:val="single"/>
              </w:rPr>
            </w:pPr>
            <w:r>
              <w:t>szkicuje wykres proporcjonalności prostej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rozwiązuje równania zapisane w postaci proporcji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stosuje proporcje do rozwiązywania prostych zadań tekstowych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wyznacza wartość współczynnika proporcjonalności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wyznacza brakujące wartości wielkości wprost lub odwrotnie proporcjonalnych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szkicuje wykres proporcjonalności odwrotnej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Cs/>
              </w:rPr>
            </w:pPr>
            <w:r>
              <w:t>stosuje proporcjonalność prostą do rozwiązywania prostych zadań tekstowych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szkicuje wykres funkcji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/>
                <w:sz w:val="36"/>
                <w:szCs w:val="36"/>
                <w:u w:val="single"/>
              </w:rPr>
            </w:pPr>
            <w:r>
              <w:t xml:space="preserve">podaje własności </w:t>
            </w:r>
            <w:r>
              <w:rPr>
                <w:bCs/>
              </w:rPr>
              <w:t xml:space="preserve">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>
              <w:t xml:space="preserve"> (dziedzinę, zbiór wartości, przedziały monotoniczności)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8" w:rsidRDefault="00103868">
            <w:pPr>
              <w:spacing w:after="120" w:line="254" w:lineRule="auto"/>
              <w:ind w:left="18"/>
              <w:rPr>
                <w:rFonts w:ascii="Calibri" w:eastAsia="Calibri" w:hAnsi="Calibri" w:cs="Times New Roman"/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stosuje proporcje do rozwiązywania zadań tekstowych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stosuje proporcjonalność prostą lub odwrotną do rozwiązywania zadań tekstowych, w tym zadań dotyczących drogi, prędkości i czasu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Cs/>
              </w:rPr>
            </w:pPr>
            <w:r>
              <w:t xml:space="preserve">wyznacza wartość współczynnika </w:t>
            </w:r>
            <w:r>
              <w:rPr>
                <w:i/>
                <w:iCs/>
              </w:rPr>
              <w:t>a</w:t>
            </w:r>
            <w:r>
              <w:t xml:space="preserve">, gdy dany jest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Cs/>
              </w:rPr>
            </w:pPr>
            <w:r>
              <w:lastRenderedPageBreak/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, gdzie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 w:hint="eastAsia"/>
                </w:rPr>
                <m:t>≠</m:t>
              </m:r>
              <m:r>
                <w:rPr>
                  <w:rFonts w:ascii="Cambria Math" w:hAnsi="Cambria Math"/>
                </w:rPr>
                <m:t>0</m:t>
              </m:r>
            </m:oMath>
            <w:r>
              <w:t xml:space="preserve"> w podanym zbiorze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Cs/>
              </w:rPr>
            </w:pPr>
            <w:r>
              <w:rPr>
                <w:bCs/>
              </w:rPr>
              <w:t>stosuje proporcjonalność prostą lub odwrotną w sytuacjach praktycznych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rPr>
                <w:bCs/>
              </w:rPr>
              <w:t>szkicuje wykres funkcji określony różnymi wzorami na różnych przedziałach</w:t>
            </w:r>
          </w:p>
          <w:p w:rsidR="00103868" w:rsidRDefault="00103868">
            <w:pPr>
              <w:pStyle w:val="NormalnyWeb"/>
              <w:spacing w:before="120" w:beforeAutospacing="0" w:after="0" w:line="254" w:lineRule="auto"/>
              <w:rPr>
                <w:b/>
                <w:bCs/>
              </w:rPr>
            </w:pPr>
          </w:p>
          <w:p w:rsidR="00103868" w:rsidRDefault="00103868">
            <w:pPr>
              <w:pStyle w:val="NormalnyWeb"/>
              <w:spacing w:before="120" w:beforeAutospacing="0" w:after="0" w:line="254" w:lineRule="auto"/>
              <w:rPr>
                <w:bCs/>
              </w:rPr>
            </w:pPr>
            <w:r>
              <w:rPr>
                <w:b/>
                <w:bCs/>
              </w:rPr>
              <w:t xml:space="preserve">Dodatkowo ocenę celującą </w:t>
            </w:r>
            <w:r>
              <w:rPr>
                <w:bCs/>
              </w:rPr>
              <w:t>otrzymuje uczeń, który:</w:t>
            </w:r>
            <w:r>
              <w:t xml:space="preserve">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3"/>
              </w:numPr>
              <w:tabs>
                <w:tab w:val="num" w:pos="0"/>
                <w:tab w:val="left" w:pos="284"/>
              </w:tabs>
              <w:suppressAutoHyphens/>
              <w:spacing w:before="0" w:beforeAutospacing="0" w:after="0" w:line="254" w:lineRule="auto"/>
              <w:ind w:left="0" w:firstLine="0"/>
            </w:pPr>
            <w:r>
              <w:t>przygotowuje i prezentuje prace projektowe z zastosowania własności wielkości proporcjonalnych w sytuacjach praktycznych.</w:t>
            </w:r>
          </w:p>
          <w:p w:rsidR="00103868" w:rsidRDefault="00103868">
            <w:pPr>
              <w:ind w:left="360"/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</w:pPr>
          </w:p>
        </w:tc>
      </w:tr>
      <w:tr w:rsidR="00103868" w:rsidTr="0010386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lastRenderedPageBreak/>
              <w:t>2. Graniastosłupy</w:t>
            </w:r>
          </w:p>
        </w:tc>
      </w:tr>
      <w:tr w:rsidR="00103868" w:rsidTr="001038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8" w:rsidRDefault="00103868">
            <w:pPr>
              <w:spacing w:after="120" w:line="254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bCs/>
              </w:rPr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zna pojęcia: </w:t>
            </w:r>
            <w:r>
              <w:rPr>
                <w:i/>
                <w:iCs/>
              </w:rPr>
              <w:t>prostopadłościan, sześcian, graniastosłup prosty, graniastosłup prawidłowy, rzut prostokątny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wskazuje w graniastosłupach proste równoległe i prostopadłe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wskazuje elementy charakterystyczne graniastosłupa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wskazuje w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prostopadłościanach rzut prostokątny danego odcinka na daną płaszczyznę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określa liczby ścian, wierzchołków i krawędzi graniastosłupa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rysuje siatkę graniastosłupa prostego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lastRenderedPageBreak/>
              <w:t>oblicza pole powierzchni i objętość prostopadłościanu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zamienia jednostki objętości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wyznacza łączną długość krawędzi graniastosłupa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oblicza długości przekątnych ścian graniastosłupa prostego wskazuje w graniastosłupach proste skośne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wskazuje w graniastosłupach rzut prostokątny danego odcinka na daną płaszczyznę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spacing w:val="-2"/>
              </w:rPr>
            </w:pPr>
            <w:r>
              <w:t>oblicza pole powierzchni i objętość graniastosłupa prostego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spacing w:val="-2"/>
              </w:rPr>
            </w:pPr>
            <w:r>
              <w:t xml:space="preserve">oblicza długości przekątnych graniastosłupa prostego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spacing w:val="-2"/>
              </w:rPr>
            </w:pPr>
            <w:r>
              <w:t>wskazuje kąty między odcinkami graniastosłupa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spacing w:val="-2"/>
              </w:rPr>
            </w:pPr>
            <w:r>
              <w:t>wskazuje kąty między odcinkami graniastosłupa a jego ścianami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stosuje funkcje trygonometryczne i poznane twierdzenia do obliczania długości odcinków w prostopadłościanach  </w:t>
            </w:r>
          </w:p>
          <w:p w:rsidR="00103868" w:rsidRDefault="00103868">
            <w:pPr>
              <w:ind w:left="410"/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8" w:rsidRDefault="00103868">
            <w:pPr>
              <w:spacing w:after="120" w:line="254" w:lineRule="auto"/>
              <w:ind w:left="360" w:hanging="342"/>
              <w:rPr>
                <w:rFonts w:ascii="Calibri" w:eastAsia="Calibri" w:hAnsi="Calibri" w:cs="Times New Roman"/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60"/>
            </w:pPr>
            <w:r>
              <w:t>przeprowadza wnioskowania dotyczące położenia prostych i płaszczyzn w przestrzeni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spacing w:val="-2"/>
              </w:rPr>
            </w:pPr>
            <w:r>
              <w:t>wyznacza miary kątów między odcinkami graniastosłupa a jego ścianami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stosuje poznane twierdzenia i funkcje trygonometryczne do obliczania pola powierzchni i objętości graniastosłupa prostego w prostych przypadkach</w:t>
            </w:r>
          </w:p>
          <w:p w:rsidR="00103868" w:rsidRDefault="00103868">
            <w:r>
              <w:t>rozwiązuje typowe zadania dotyczące kąta między prostą a płaszczyzną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60"/>
            </w:pPr>
            <w:r>
              <w:t>rozwiązuje zadania tekstowe dotyczące miary kąta między prostą a płaszczyzną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60"/>
            </w:pPr>
            <w:r>
              <w:t xml:space="preserve">stosuje poznane twierdzenia i funkcje </w:t>
            </w:r>
            <w:r>
              <w:lastRenderedPageBreak/>
              <w:t>trygonometryczne do obliczania pola powierzchni i objętości graniastosłupa prostego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60"/>
            </w:pPr>
            <w:r>
              <w:t>oblicza pola powierzchni i objętości graniastosłupów w zadaniach osadzonych w kontekście praktycznym</w:t>
            </w:r>
          </w:p>
          <w:p w:rsidR="00103868" w:rsidRDefault="00103868">
            <w:pPr>
              <w:pStyle w:val="NormalnyWeb"/>
              <w:spacing w:before="120" w:beforeAutospacing="0" w:after="0" w:line="254" w:lineRule="auto"/>
              <w:rPr>
                <w:bCs/>
              </w:rPr>
            </w:pPr>
            <w:r>
              <w:rPr>
                <w:b/>
                <w:bCs/>
              </w:rPr>
              <w:t xml:space="preserve">Dodatkowo ocenę celującą </w:t>
            </w:r>
            <w:r>
              <w:rPr>
                <w:bCs/>
              </w:rPr>
              <w:t>otrzymuje uczeń, który: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rozwiązuje zadania o znacznym stopniu trudności dotyczące graniastosłupów,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przeprowadza proste dowody dotyczące długości przekątnych prostopadłościanu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rPr>
                <w:rFonts w:asciiTheme="minorHAnsi" w:hAnsiTheme="minorHAnsi"/>
              </w:rPr>
              <w:t>wyznacza przekroje prostopadłościanu oraz oblicza ich pola,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przygotowuje i prezentuje prace projektowe z zastosowania graniastosłupów w sytuacjach praktycznych.</w:t>
            </w:r>
          </w:p>
          <w:p w:rsidR="00103868" w:rsidRDefault="00103868">
            <w:pPr>
              <w:ind w:left="410"/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</w:pPr>
          </w:p>
        </w:tc>
      </w:tr>
      <w:tr w:rsidR="00103868" w:rsidTr="0010386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lastRenderedPageBreak/>
              <w:t>3. Ostrosłupy</w:t>
            </w:r>
          </w:p>
        </w:tc>
      </w:tr>
      <w:tr w:rsidR="00103868" w:rsidTr="001038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8" w:rsidRDefault="00103868">
            <w:pPr>
              <w:spacing w:after="120" w:line="254" w:lineRule="auto"/>
              <w:ind w:left="360" w:hanging="342"/>
              <w:rPr>
                <w:rFonts w:ascii="Calibri" w:eastAsia="Calibri" w:hAnsi="Calibri" w:cs="Times New Roman"/>
                <w:bCs/>
              </w:rPr>
            </w:pPr>
            <w:r>
              <w:rPr>
                <w:bCs/>
              </w:rPr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60"/>
            </w:pPr>
            <w:r>
              <w:t>przeprowadza wnioskowania dotyczące położenia prostych i płaszczyzn w przestrzeni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spacing w:val="-2"/>
              </w:rPr>
            </w:pPr>
            <w:r>
              <w:t>wyznacza miary kątów między odcinkami graniastosłupa a jego ścianami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stosuje poznane twierdzenia i funkcje trygonometryczne do obliczania pola powierzchni i objętości graniastosłupa prostego w prostych przypadkach</w:t>
            </w:r>
          </w:p>
          <w:p w:rsidR="00103868" w:rsidRDefault="00103868">
            <w:r>
              <w:t>rozwiązuje typowe zadania dotyczące kąta między prostą a płaszczyzną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60"/>
            </w:pPr>
            <w:r>
              <w:t>rozwiązuje zadania tekstowe dotyczące miary kąta między prostą a płaszczyzną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60"/>
            </w:pPr>
            <w:r>
              <w:t xml:space="preserve">stosuje poznane twierdzenia i funkcje trygonometryczne do obliczania pola </w:t>
            </w:r>
            <w:r>
              <w:lastRenderedPageBreak/>
              <w:t>powierzchni i objętości graniastosłupa prostego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60"/>
            </w:pPr>
            <w:r>
              <w:t>oblicza pola powierzchni i objętości graniastosłupów w zadaniach osadzonych w kontekście praktycznym</w:t>
            </w:r>
          </w:p>
          <w:p w:rsidR="00103868" w:rsidRDefault="00103868">
            <w:pPr>
              <w:pStyle w:val="NormalnyWeb"/>
              <w:spacing w:before="0" w:beforeAutospacing="0" w:after="120" w:line="254" w:lineRule="auto"/>
              <w:ind w:left="-11"/>
            </w:pPr>
            <w:r>
              <w:rPr>
                <w:bCs/>
              </w:rPr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zna pojęcia: </w:t>
            </w:r>
            <w:r>
              <w:rPr>
                <w:i/>
              </w:rPr>
              <w:t>ostr</w:t>
            </w:r>
            <w:r>
              <w:rPr>
                <w:i/>
                <w:iCs/>
              </w:rPr>
              <w:t xml:space="preserve">osłup, ostrosłup prawidłowy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określa liczby ścian, wierzchołków i krawędzi ostrosłupa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wskazuje elementy charakterystyczne ostrosłupa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01" w:hanging="283"/>
              <w:rPr>
                <w:b/>
                <w:bCs/>
              </w:rPr>
            </w:pPr>
            <w:r>
              <w:t>rysuje siatkę ostrosłupa prawidłowego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01" w:hanging="283"/>
              <w:rPr>
                <w:bCs/>
              </w:rPr>
            </w:pPr>
            <w:r>
              <w:rPr>
                <w:bCs/>
              </w:rPr>
              <w:t>oblicza łączną długość krawędzi ostrosłupa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oblicza pole powierzchni ostrosłupa na podstawie jego siatki posługuje się pojęciem </w:t>
            </w:r>
            <w:r>
              <w:rPr>
                <w:i/>
                <w:iCs/>
              </w:rPr>
              <w:t>czworościanu foremnego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wskazuje kąty między odcinkami w ostrosłupie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oblicza pole powierzchni bocznej i całkowitej ostrosłupa prawidłowego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oblicza objętość ostrosłupa prawidłowego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wskazuje kąty między odcinkami ostrosłupa a jego ścianami </w:t>
            </w:r>
          </w:p>
          <w:p w:rsidR="00103868" w:rsidRDefault="00103868">
            <w:pPr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8" w:rsidRDefault="00103868">
            <w:pPr>
              <w:spacing w:after="120" w:line="254" w:lineRule="auto"/>
              <w:ind w:left="301" w:hanging="283"/>
              <w:rPr>
                <w:rFonts w:ascii="Calibri" w:eastAsia="Calibri" w:hAnsi="Calibri" w:cs="Times New Roman"/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01" w:hanging="283"/>
            </w:pPr>
            <w:r>
              <w:t xml:space="preserve">wyznacza miarę kąta nachylenia krawędzi bocznej ostrosłupa do jego podstawy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01" w:hanging="283"/>
            </w:pPr>
            <w:r>
              <w:t>stosuje poznane twierdzenia i funkcje trygonometryczne do obliczania pola powierzchni i objętości ostrosłupa w prostych przypadkach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01" w:hanging="283"/>
            </w:pPr>
            <w:r>
              <w:t>wskazuje kąty między sąsiednimi ścianami wielościanów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01" w:hanging="283"/>
            </w:pPr>
            <w:r>
              <w:t xml:space="preserve">wyznacza miarę kąta między sąsiednimi ścianami graniastosłupów </w:t>
            </w:r>
            <w:proofErr w:type="spellStart"/>
            <w:r>
              <w:t>prostychoblicza</w:t>
            </w:r>
            <w:proofErr w:type="spellEnd"/>
            <w:r>
              <w:t xml:space="preserve"> pola powierzchni i objętości ostrosłupów w zadaniach osadzonych w kontekście praktycznym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01" w:hanging="283"/>
            </w:pPr>
            <w:r>
              <w:t xml:space="preserve">stosuje poznane twierdzenia i funkcje trygonometryczne do obliczania pola </w:t>
            </w:r>
            <w:r>
              <w:lastRenderedPageBreak/>
              <w:t>powierzchni i objętości ostrosłupa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301" w:hanging="283"/>
            </w:pPr>
            <w:r>
              <w:t>wyznacza miarę kąta między sąsiednimi ścianami ostrosłupów</w:t>
            </w:r>
          </w:p>
          <w:p w:rsidR="00103868" w:rsidRDefault="00103868">
            <w:pPr>
              <w:pStyle w:val="NormalnyWeb"/>
              <w:spacing w:before="120" w:beforeAutospacing="0" w:after="0" w:line="254" w:lineRule="auto"/>
              <w:rPr>
                <w:bCs/>
              </w:rPr>
            </w:pPr>
            <w:r>
              <w:rPr>
                <w:b/>
                <w:bCs/>
              </w:rPr>
              <w:t xml:space="preserve">Dodatkowo ocenę celującą </w:t>
            </w:r>
            <w:r>
              <w:rPr>
                <w:bCs/>
              </w:rPr>
              <w:t>otrzymuje uczeń, który: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tabs>
                <w:tab w:val="num" w:pos="0"/>
              </w:tabs>
              <w:spacing w:before="0" w:beforeAutospacing="0" w:after="0" w:line="254" w:lineRule="auto"/>
              <w:ind w:left="284" w:hanging="295"/>
            </w:pPr>
            <w:r>
              <w:rPr>
                <w:bCs/>
              </w:rPr>
              <w:t>rozwiązuje zadania tekstowe dotyczące kąta dwuściennego,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tabs>
                <w:tab w:val="num" w:pos="0"/>
              </w:tabs>
              <w:spacing w:before="0" w:beforeAutospacing="0" w:after="0" w:line="254" w:lineRule="auto"/>
              <w:ind w:left="284" w:hanging="295"/>
            </w:pPr>
            <w:r>
              <w:t>przeprowadza proste dowody dotyczące czworościanu foremnego,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0" w:line="254" w:lineRule="auto"/>
              <w:ind w:left="284" w:hanging="284"/>
              <w:rPr>
                <w:b/>
                <w:bCs/>
              </w:rPr>
            </w:pPr>
            <w:r>
              <w:t>przygotowuje i prezentuje prace projektowe z zastosowania ostrosłupów w sytuacjach praktycznych.</w:t>
            </w:r>
          </w:p>
          <w:p w:rsidR="00103868" w:rsidRDefault="00103868">
            <w:pPr>
              <w:ind w:left="410"/>
              <w:rPr>
                <w:rFonts w:ascii="Calibri" w:eastAsia="Calibri" w:hAnsi="Calibri" w:cs="Times New Roman"/>
              </w:rPr>
            </w:pPr>
          </w:p>
        </w:tc>
      </w:tr>
      <w:tr w:rsidR="00103868" w:rsidTr="0010386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spacing w:after="120" w:line="254" w:lineRule="auto"/>
              <w:ind w:left="301" w:hanging="283"/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4. Bryły obrotowe</w:t>
            </w:r>
          </w:p>
        </w:tc>
      </w:tr>
      <w:tr w:rsidR="00103868" w:rsidTr="001038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8" w:rsidRDefault="00103868">
            <w:pPr>
              <w:pStyle w:val="NormalnyWeb"/>
              <w:spacing w:before="0" w:beforeAutospacing="0" w:after="120" w:line="254" w:lineRule="auto"/>
            </w:pPr>
            <w:r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zna pojęcia: </w:t>
            </w:r>
            <w:r>
              <w:rPr>
                <w:i/>
              </w:rPr>
              <w:t>walec</w:t>
            </w:r>
            <w:r>
              <w:rPr>
                <w:i/>
                <w:iCs/>
              </w:rPr>
              <w:t xml:space="preserve">, stożek, kula </w:t>
            </w:r>
            <w:r>
              <w:rPr>
                <w:iCs/>
              </w:rPr>
              <w:t>i</w:t>
            </w:r>
            <w:r>
              <w:rPr>
                <w:i/>
                <w:iCs/>
              </w:rPr>
              <w:t xml:space="preserve"> sfera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wskazuje elementy charakterystyczne walca, stożka i kuli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szkicuje siatkę walca i stożka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zna wzory na pola powierzchni i objętości walca, stożka oraz kuli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oblicza pole powierzchni i objętość walca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wyznacza pole powierzchni i objętość stożka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oblicza pole powierzchni kuli oraz jej </w:t>
            </w:r>
            <w:r>
              <w:lastRenderedPageBreak/>
              <w:t>objętość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wskazuje przekrój poprzeczny i osiowy walca oraz stożka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posługuje się pojęciem </w:t>
            </w:r>
            <w:r>
              <w:rPr>
                <w:i/>
              </w:rPr>
              <w:t>kąt rozwarcia stożka</w:t>
            </w:r>
            <w:r>
              <w:t xml:space="preserve">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wskazuje koło wielkie kuli</w:t>
            </w:r>
          </w:p>
          <w:p w:rsidR="00103868" w:rsidRDefault="00103868">
            <w:pPr>
              <w:spacing w:after="120" w:line="254" w:lineRule="auto"/>
              <w:ind w:left="360" w:hanging="342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8" w:rsidRDefault="00103868">
            <w:pPr>
              <w:pStyle w:val="NormalnyWeb"/>
              <w:spacing w:before="0" w:beforeAutospacing="0" w:after="120" w:line="254" w:lineRule="auto"/>
              <w:ind w:left="301" w:hanging="301"/>
            </w:pPr>
            <w:r>
              <w:rPr>
                <w:bCs/>
              </w:rPr>
              <w:lastRenderedPageBreak/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oblicza pole powierzchni całkowitej i objętość walca o danym przekroju osiowym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wyznacza miarę kąta rozwarcia stożka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rozwiązuje zadania dotyczące rozwinięcia powierzchni bocznej stożka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oblicza pole powierzchni całkowitej i objętość stożka o danym przekroju osiowym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stosuje poznane twierdzenia i funkcje </w:t>
            </w:r>
            <w:r>
              <w:lastRenderedPageBreak/>
              <w:t xml:space="preserve">trygonometryczne do obliczania pola powierzchni oraz objętości brył obrotowych w prostych </w:t>
            </w:r>
            <w:proofErr w:type="spellStart"/>
            <w:r>
              <w:t>przypadkachoblicza</w:t>
            </w:r>
            <w:proofErr w:type="spellEnd"/>
            <w:r>
              <w:t xml:space="preserve"> pola przekrojów stożka za pomocą podobieństwa trójkątów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oblicza pole powierzchni całkowitej i objętość stożka o danym przekroju poprzecznym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rozwiązuje zadania o podwyższonym stopniu trudności dotyczące kuli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stosuje poznane twierdzenia i funkcje trygonometryczne do obliczania pola powierzchni oraz objętości brył obrotowych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oblicza pola powierzchni i objętości brył obrotowych w zadaniach osadzonych w kontekście praktycznym</w:t>
            </w:r>
          </w:p>
          <w:p w:rsidR="00103868" w:rsidRDefault="00103868">
            <w:pPr>
              <w:pStyle w:val="NormalnyWeb"/>
              <w:spacing w:before="0" w:beforeAutospacing="0" w:after="0" w:line="254" w:lineRule="auto"/>
              <w:rPr>
                <w:bCs/>
              </w:rPr>
            </w:pPr>
            <w:r>
              <w:rPr>
                <w:b/>
                <w:bCs/>
              </w:rPr>
              <w:t xml:space="preserve">Dodatkowo ocenę celującą </w:t>
            </w:r>
            <w:r>
              <w:rPr>
                <w:bCs/>
              </w:rPr>
              <w:t>otrzymuje uczeń, który: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tabs>
                <w:tab w:val="num" w:pos="0"/>
              </w:tabs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t xml:space="preserve">rozwiązuje zadania o podwyższonym stopniu trudności,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tabs>
                <w:tab w:val="num" w:pos="0"/>
              </w:tabs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t>przeprowadza proste dowody dotyczące powierzchni bocznej stożka,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tabs>
                <w:tab w:val="num" w:pos="0"/>
              </w:tabs>
              <w:spacing w:before="0" w:beforeAutospacing="0" w:after="0" w:line="254" w:lineRule="auto"/>
              <w:ind w:left="284" w:hanging="295"/>
              <w:rPr>
                <w:bCs/>
              </w:rPr>
            </w:pPr>
            <w:r>
              <w:rPr>
                <w:bCs/>
              </w:rPr>
              <w:t>przygotowuje i prezentuje prace projektowe z zastosowania brył obrotowych w sytuacjach praktycznych, np. przygotowuje modele, makiety z zastosowaniem brył obrotowych.</w:t>
            </w:r>
          </w:p>
          <w:p w:rsidR="00103868" w:rsidRDefault="00103868">
            <w:pPr>
              <w:spacing w:after="120" w:line="254" w:lineRule="auto"/>
              <w:ind w:left="301" w:hanging="283"/>
              <w:rPr>
                <w:rFonts w:ascii="Calibri" w:eastAsia="Calibri" w:hAnsi="Calibri" w:cs="Times New Roman"/>
                <w:bCs/>
              </w:rPr>
            </w:pPr>
          </w:p>
        </w:tc>
      </w:tr>
      <w:tr w:rsidR="00103868" w:rsidTr="0010386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spacing w:after="120" w:line="254" w:lineRule="auto"/>
              <w:ind w:left="301" w:hanging="283"/>
              <w:jc w:val="center"/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5. Kombinatoryka i rachunek prawdopodobieństwa</w:t>
            </w:r>
          </w:p>
        </w:tc>
      </w:tr>
      <w:tr w:rsidR="00103868" w:rsidTr="001038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68" w:rsidRDefault="00103868">
            <w:pPr>
              <w:pStyle w:val="NormalnyWeb"/>
              <w:spacing w:before="0" w:beforeAutospacing="0" w:after="120" w:line="254" w:lineRule="auto"/>
            </w:pPr>
            <w:r>
              <w:rPr>
                <w:bCs/>
              </w:rPr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posługuje się pojęciami: </w:t>
            </w:r>
            <w:r>
              <w:rPr>
                <w:i/>
              </w:rPr>
              <w:t>doświadczenie losowe</w:t>
            </w:r>
            <w:r>
              <w:t xml:space="preserve"> i </w:t>
            </w:r>
            <w:r>
              <w:rPr>
                <w:i/>
              </w:rPr>
              <w:t>zdarzenie losowe</w:t>
            </w:r>
            <w:r>
              <w:t xml:space="preserve">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wypisuje wyniki danego doświadczenia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określa przestrzeń zdarzeń elementarnych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/>
                <w:bCs/>
              </w:rPr>
            </w:pPr>
            <w:r>
              <w:t>ustala, czy dane zdarzenie jest zdarzeniem niemożliwym, czy zdarzeniem pewnym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/>
                <w:bCs/>
              </w:rPr>
            </w:pPr>
            <w:r>
              <w:t>zna regułę mnożenia i regułę dodawania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podaje wyniki sprzyjające danemu zdarzeniu losowemu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stosuje regułę mnożenia do wyznaczenia </w:t>
            </w:r>
            <w:r>
              <w:lastRenderedPageBreak/>
              <w:t>liczby wyników doświadczenia spełniających dany warunek w prostych przypadkach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przedstawia drzewo ilustrujące zbiór wyników danego doświadczenia w prostych przypadkach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stosuje regułę dodawania do wyznaczenia liczby wyników doświadczenia spełniających dany warunek w prostych przypadkach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oblicza prawdopodobieństwa zdarzeń losowych, stosując definicję klasyczną prawdopodobieństwa w prostych przypadkach</w:t>
            </w:r>
          </w:p>
          <w:p w:rsidR="00103868" w:rsidRDefault="00103868">
            <w:pPr>
              <w:spacing w:after="120" w:line="254" w:lineRule="auto"/>
              <w:ind w:left="360" w:hanging="342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68" w:rsidRDefault="00103868">
            <w:pPr>
              <w:pStyle w:val="NormalnyWeb"/>
              <w:spacing w:before="0" w:beforeAutospacing="0" w:after="120" w:line="254" w:lineRule="auto"/>
              <w:ind w:left="301" w:hanging="283"/>
            </w:pPr>
            <w:r>
              <w:rPr>
                <w:bCs/>
              </w:rPr>
              <w:lastRenderedPageBreak/>
              <w:t>Uczeń: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 xml:space="preserve">stosuje regułę mnożenia do wyznaczenia liczby wyników doświadczenia spełniających dany warunek 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przedstawia drzewo ilustrujące zbiór wyników danego doświadczenia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stosuje regułę dodawania do wyznaczenia liczby wyników doświadczenia spełniających dany warunek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t>oblicza prawdopodobieństwa zdarzeń losowych, stosując definicję klasyczną prawdopodobieństwa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lastRenderedPageBreak/>
              <w:t xml:space="preserve">posługuje się pojęciem </w:t>
            </w:r>
            <w:r>
              <w:rPr>
                <w:i/>
              </w:rPr>
              <w:t xml:space="preserve">silni </w:t>
            </w:r>
            <w:r>
              <w:t xml:space="preserve"> stosuje łącznie regułę mnożenia i regułę dodawania do obliczania liczby zdarzeń elementarnych sprzyjających danemu zdarzeniu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  <w:rPr>
                <w:b/>
                <w:bCs/>
              </w:rPr>
            </w:pPr>
            <w:r>
              <w:t>stosuje łącznie regułę mnożenia i regułę dodawania do obliczania prawdopodobieństw zdarzeń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120" w:line="254" w:lineRule="auto"/>
              <w:ind w:left="284" w:hanging="284"/>
            </w:pPr>
            <w:r>
              <w:rPr>
                <w:bCs/>
              </w:rPr>
              <w:t>rozwiązuje zadania osadzone w kontekście praktycznym za pomocą poznanych reguł</w:t>
            </w:r>
          </w:p>
          <w:p w:rsidR="00103868" w:rsidRDefault="00103868">
            <w:pPr>
              <w:pStyle w:val="NormalnyWeb"/>
              <w:spacing w:before="0" w:beforeAutospacing="0" w:after="0" w:line="254" w:lineRule="auto"/>
              <w:rPr>
                <w:bCs/>
              </w:rPr>
            </w:pPr>
            <w:r>
              <w:rPr>
                <w:b/>
                <w:bCs/>
              </w:rPr>
              <w:t xml:space="preserve">Dodatkowo ocenę celującą </w:t>
            </w:r>
            <w:r>
              <w:rPr>
                <w:bCs/>
              </w:rPr>
              <w:t>otrzymuje uczeń, który:</w:t>
            </w:r>
          </w:p>
          <w:p w:rsidR="00103868" w:rsidRDefault="00103868" w:rsidP="00103868">
            <w:pPr>
              <w:pStyle w:val="NormalnyWeb"/>
              <w:numPr>
                <w:ilvl w:val="0"/>
                <w:numId w:val="12"/>
              </w:numPr>
              <w:spacing w:before="0" w:beforeAutospacing="0" w:after="0" w:line="254" w:lineRule="auto"/>
              <w:ind w:left="284" w:hanging="295"/>
              <w:rPr>
                <w:b/>
                <w:bCs/>
              </w:rPr>
            </w:pPr>
            <w:r>
              <w:rPr>
                <w:bCs/>
              </w:rPr>
              <w:t>rozwiązuje zadania o podwyższonym stopniu trudności,</w:t>
            </w:r>
          </w:p>
          <w:p w:rsidR="00103868" w:rsidRDefault="00103868">
            <w:pPr>
              <w:spacing w:after="120" w:line="254" w:lineRule="auto"/>
              <w:ind w:left="301" w:hanging="283"/>
              <w:rPr>
                <w:rFonts w:ascii="Calibri" w:eastAsia="Calibri" w:hAnsi="Calibri" w:cs="Times New Roman"/>
                <w:bCs/>
              </w:rPr>
            </w:pPr>
            <w:r>
              <w:rPr>
                <w:bCs/>
              </w:rPr>
              <w:t>przygotowuje i prezentuje prace projektowe z zastosowania kombinatoryki i rachunku prawdopodobieństwa w sytuacjach praktycznych</w:t>
            </w:r>
          </w:p>
        </w:tc>
      </w:tr>
    </w:tbl>
    <w:p w:rsidR="00103868" w:rsidRDefault="00103868" w:rsidP="00103868">
      <w:pPr>
        <w:rPr>
          <w:rFonts w:ascii="Calibri" w:eastAsia="Calibri" w:hAnsi="Calibri"/>
          <w:b/>
          <w:sz w:val="36"/>
          <w:szCs w:val="36"/>
          <w:u w:val="single"/>
        </w:rPr>
      </w:pPr>
    </w:p>
    <w:p w:rsidR="00562532" w:rsidRDefault="00562532"/>
    <w:sectPr w:rsidR="0056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84083"/>
    <w:multiLevelType w:val="hybridMultilevel"/>
    <w:tmpl w:val="71C6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1D30"/>
    <w:multiLevelType w:val="hybridMultilevel"/>
    <w:tmpl w:val="DC42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6ED6"/>
    <w:multiLevelType w:val="hybridMultilevel"/>
    <w:tmpl w:val="9134E534"/>
    <w:lvl w:ilvl="0" w:tplc="A618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B1E81"/>
    <w:multiLevelType w:val="hybridMultilevel"/>
    <w:tmpl w:val="2ABA7CB8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55BA0"/>
    <w:multiLevelType w:val="hybridMultilevel"/>
    <w:tmpl w:val="86666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55483"/>
    <w:multiLevelType w:val="hybridMultilevel"/>
    <w:tmpl w:val="E5B85F58"/>
    <w:lvl w:ilvl="0" w:tplc="DA1CF804">
      <w:start w:val="99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2112E"/>
    <w:multiLevelType w:val="hybridMultilevel"/>
    <w:tmpl w:val="37CAA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600E4"/>
    <w:multiLevelType w:val="hybridMultilevel"/>
    <w:tmpl w:val="1AB63F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C7D95"/>
    <w:multiLevelType w:val="hybridMultilevel"/>
    <w:tmpl w:val="2C867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3"/>
    <w:rsid w:val="00103868"/>
    <w:rsid w:val="0039745E"/>
    <w:rsid w:val="00542CE3"/>
    <w:rsid w:val="00562532"/>
    <w:rsid w:val="00B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42CE3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CE3"/>
    <w:pPr>
      <w:ind w:left="720"/>
      <w:contextualSpacing/>
    </w:pPr>
  </w:style>
  <w:style w:type="paragraph" w:customStyle="1" w:styleId="Default">
    <w:name w:val="Default"/>
    <w:uiPriority w:val="99"/>
    <w:rsid w:val="00542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uiPriority w:val="99"/>
    <w:rsid w:val="00542CE3"/>
    <w:pPr>
      <w:suppressAutoHyphens/>
      <w:autoSpaceDN w:val="0"/>
      <w:spacing w:after="14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542C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54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42CE3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CE3"/>
    <w:pPr>
      <w:ind w:left="720"/>
      <w:contextualSpacing/>
    </w:pPr>
  </w:style>
  <w:style w:type="paragraph" w:customStyle="1" w:styleId="Default">
    <w:name w:val="Default"/>
    <w:uiPriority w:val="99"/>
    <w:rsid w:val="00542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uiPriority w:val="99"/>
    <w:rsid w:val="00542CE3"/>
    <w:pPr>
      <w:suppressAutoHyphens/>
      <w:autoSpaceDN w:val="0"/>
      <w:spacing w:after="14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542CE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54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5212</Words>
  <Characters>31274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Nawrocka</dc:creator>
  <cp:lastModifiedBy>Mirka Nawrocka</cp:lastModifiedBy>
  <cp:revision>4</cp:revision>
  <dcterms:created xsi:type="dcterms:W3CDTF">2020-11-08T21:43:00Z</dcterms:created>
  <dcterms:modified xsi:type="dcterms:W3CDTF">2021-10-23T18:49:00Z</dcterms:modified>
</cp:coreProperties>
</file>