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hanging="0"/>
        <w:rPr>
          <w:b/>
          <w:b/>
        </w:rPr>
      </w:pPr>
      <w:r>
        <w:rPr>
          <w:b/>
          <w:lang w:val="pl-PL"/>
        </w:rPr>
        <w:t xml:space="preserve">CHEMIA  klasa  </w:t>
      </w:r>
      <w:r>
        <w:rPr>
          <w:b/>
          <w:lang w:val="pl-PL"/>
        </w:rPr>
        <w:t xml:space="preserve">4 </w:t>
      </w:r>
      <w:r>
        <w:rPr>
          <w:b/>
          <w:lang w:val="pl-PL"/>
        </w:rPr>
        <w:t xml:space="preserve">LO  po szkole podstawowej – zakres rozszerzony </w:t>
      </w:r>
    </w:p>
    <w:p>
      <w:pPr>
        <w:pStyle w:val="Normal"/>
        <w:ind w:left="426" w:hanging="0"/>
        <w:rPr>
          <w:b/>
          <w:b/>
        </w:rPr>
      </w:pPr>
      <w:r>
        <w:rPr/>
      </w:r>
    </w:p>
    <w:p>
      <w:pPr>
        <w:pStyle w:val="Normal"/>
        <w:ind w:left="426" w:hanging="0"/>
        <w:rPr>
          <w:b/>
          <w:b/>
        </w:rPr>
      </w:pPr>
      <w:r>
        <w:rPr/>
      </w:r>
    </w:p>
    <w:p>
      <w:pPr>
        <w:pStyle w:val="Normal"/>
        <w:ind w:left="426" w:hanging="0"/>
        <w:rPr>
          <w:b/>
          <w:b/>
        </w:rPr>
      </w:pPr>
      <w:r>
        <w:rPr>
          <w:b/>
        </w:rPr>
        <w:t xml:space="preserve">Jednofunkcyjne pochodne węglowodorów </w:t>
      </w:r>
      <w:r>
        <w:rPr>
          <w:b/>
        </w:rPr>
        <w:t>c.d.</w:t>
      </w:r>
    </w:p>
    <w:p>
      <w:pPr>
        <w:pStyle w:val="Normal"/>
        <w:ind w:left="426" w:hanging="0"/>
        <w:rPr>
          <w:b/>
          <w:b/>
        </w:rPr>
      </w:pPr>
      <w:r>
        <w:rPr/>
      </w:r>
    </w:p>
    <w:tbl>
      <w:tblPr>
        <w:tblW w:w="14560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80"/>
        <w:gridCol w:w="7279"/>
      </w:tblGrid>
      <w:tr>
        <w:trPr/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left="426" w:hanging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  <w:lang w:val="pl-PL"/>
              </w:rPr>
              <w:t>Wymagania edukacyjne podstawowe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left="426" w:hanging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  <w:lang w:val="pl-PL"/>
              </w:rPr>
              <w:t>Wymagania edukacyjne ponadpodstawowe</w:t>
            </w:r>
          </w:p>
        </w:tc>
      </w:tr>
      <w:tr>
        <w:trPr/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 kwasu tłuszczowego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określa, co to są mydła, i podaje sposób ich otrzymywania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zapisuje dowolny przykład reakcji zmydlania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metodę otrzymywania estrów, podaje ich właściwości i zastosowania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tłuszcze jako specyficzny rodzaj estrów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właściwości tłuszczów i określa, jaką funkcję pełnią w organizmie człowieka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 tłuszcze na proste i złożone oraz wymienia przykłady takich tłuszczów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metanoaminy i określa jej właściwości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składniki kawy oraz herbaty i wyjaśnia ich działanie na organizm człowieka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mocznika i określa jego właściwości</w:t>
            </w:r>
          </w:p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 tłuszcze ze względu na pochodzenie i stan skupienia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 reakcja zmydlania tłuszczów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kryterium podziału tłuszczów na proste i złożone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ogólne właściwości lipidów oraz ich podział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tworzenie się emulsji i ich zastosowania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skład kosmetyków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budowę cząsteczek amin, ich rzędowość i nazewnictwo systematyczne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budowę cząsteczek amidów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zmydlania tłuszczu i 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kwasu stearynowego z zasadą sodową </w:t>
            </w:r>
            <w:r>
              <w:rPr>
                <w:sz w:val="18"/>
                <w:szCs w:val="18"/>
              </w:rPr>
              <w:t>oraz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hydrolizy tłuszczu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amin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amidów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hydrolizy etanoamidu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właściwości mocznika jako pochodnej kwasu węglowego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hydrolizy mocznika i zapisuje równanie tej reakcji chemicznej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kondensacji mocznika i wskazuje wiązanie peptydowe w cząsteczce powstałego związku chemicznego</w:t>
            </w:r>
          </w:p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projektuje i wykonuje doświadczenie chemiczne wykazujące nienasycony charakter oleju roślinnego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udowadnia, że aminy są pochodnymi zarówno amoniaku, jak i węglowodorów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Reakcja aniliny z kwasem chlorowodorowym </w:t>
            </w:r>
            <w:r>
              <w:rPr>
                <w:sz w:val="18"/>
                <w:szCs w:val="18"/>
              </w:rPr>
              <w:t>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przyczynę zasadowych właściwości amoniaku i amin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przebieg reakcji hydrolizy etanoamidu w środowisku kwasu siarkowego(VI) i wodorotlenku sodu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  <w:r>
        <w:br w:type="page"/>
      </w:r>
    </w:p>
    <w:p>
      <w:pPr>
        <w:pStyle w:val="Normal"/>
        <w:spacing w:before="0" w:after="240"/>
        <w:ind w:left="425" w:hanging="0"/>
        <w:rPr>
          <w:b/>
          <w:b/>
        </w:rPr>
      </w:pPr>
      <w:r>
        <w:rPr>
          <w:b/>
        </w:rPr>
        <w:t>Wielofunkcyjne pochodne węglowodorów</w:t>
      </w:r>
    </w:p>
    <w:tbl>
      <w:tblPr>
        <w:tblW w:w="14560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80"/>
        <w:gridCol w:w="7279"/>
      </w:tblGrid>
      <w:tr>
        <w:trPr/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left="426" w:hanging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  <w:lang w:val="pl-PL"/>
              </w:rPr>
              <w:t>Wymagania edukacyjne podstawowe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ind w:left="426" w:hanging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  <w:lang w:val="pl-PL"/>
              </w:rPr>
              <w:t>Wymagania edukacyjne ponadpodstawowe</w:t>
            </w:r>
          </w:p>
        </w:tc>
      </w:tr>
      <w:tr>
        <w:trPr/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hydroksykwasy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aminokwasy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białka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sacharydy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reakcje charakterystyczne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najprostszego hydroksykwasu i podaje jego nazwę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najprostszego aminokwasu i podaje jego nazwę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rolę białka w organizmie człowieka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sposób, w jaki można wykryć obecność białka w próbce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podziału sacharydów na proste i złożone, podaje po jednym przykładzie każdego z nich (nazwa, wzór sumaryczny)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rolę sacharydów w organizmie człowieka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właściwości glukozy, sacharozy, skrobi i celulozy oraz wymienia źródła występowania tych substancji w środowisku przyrodniczym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2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charakterystycznych glukozy i skrobi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2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znaczenie białek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2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zastosowanie i występowanie białek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20" w:leader="none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przyczyny psucia się żywności i wyjaśnia, jak można zapobiegać tym procesom</w:t>
            </w:r>
          </w:p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pojęcia: </w:t>
            </w:r>
            <w:r>
              <w:rPr>
                <w:i/>
                <w:sz w:val="18"/>
                <w:szCs w:val="18"/>
              </w:rPr>
              <w:t>światło spolaryzowane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czynność optyczna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centrum chiralności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chiralność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enancjomer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pojęcia: </w:t>
            </w:r>
            <w:r>
              <w:rPr>
                <w:i/>
                <w:sz w:val="18"/>
                <w:szCs w:val="18"/>
              </w:rPr>
              <w:t>koagulacja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wysalanie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peptyzacja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denaturacja białka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fermentacja alkoholowa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fotosynteza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hydroliza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rolę reakcji biuretowej i ksantoproteinowej w badaniu właściwości białek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>
              <w:rPr>
                <w:i/>
                <w:sz w:val="18"/>
                <w:szCs w:val="18"/>
              </w:rPr>
              <w:t>dwufunkcyjne pochodne węglowodorów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występowanie oraz zastosowania kwasów mlekowego i salicylowego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wzór ogólny sacharydów oraz dzieli je na monosacharydy, disacharydy i polisacharydy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klasyfikuje glukozę jako polihydroksyaldehyd i wyjaśnia, jakie to ma znaczenie, zapisuje wzór liniowy cząsteczki glukozy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reakcje charakterystyczne glukozy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znaczenie reakcji fotosyntezy w środowisku przyrodniczym oraz zapisuje równanie tej reakcji chemicznej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hydrolizy sacharozy i skrobi oraz podaje nazwy produktów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różnice w budowie cząsteczek skrobi i celulozy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wykrywa obecność skrobi w badanej substancji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występowanie i zastosowania sacharydów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sposoby otrzymywania i właściwości hydroksykwasów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możliwość tworzenia laktydów i laktonów przez niektóre hydrosykwasy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co to jest aspiryna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kwasu aminoetanowego (glicyny)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doświadczalnie właściwości glicyny i wykazuje jej właściwości amfoteryczne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powstawania di- i tripeptydów z różnych aminokwasów oraz zaznacza wiązania peptydowe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co to są aminokwasy kwasowe, zasadowe i obojętne, oraz podaje odpowiednie przykłady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chiralne atomy węgla we wzorach związków chemicznych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skład pierwiastkowy białek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procesu wysalania białka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Reakcja biuretowa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Reakcja ksantoproteinowa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doświadczenia chemiczne: koagulację, peptyzację oraz denaturację białek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skład pierwiastkowy sacharydów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zasadę pomiaru czynności optycznej związku chemicznego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glukozy i przeprowadza reakcje charakterystyczne glukozy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glukozy i fruktozy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Reakcje charakterystyczne glukozy i fruktozy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wykazuje, że cząsteczka sacharozy nie zawiera grupy aldehydowej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znaczenie biologiczne sacharydów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 włókna na celulozowe, białkowe, sztuczne i syntetyczne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identyfikuje różne rodzaje włókien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Odróżnianie jedwabiu sztucznego od naturalnego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rodzajów opakowań, wymienia ich zalety i wady</w:t>
            </w:r>
          </w:p>
          <w:p>
            <w:pPr>
              <w:pStyle w:val="Normal"/>
              <w:widowControl w:val="false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perspektywiczne i projekcyjne Fischera wybranych związków chemicznych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znaczenie pojęć </w:t>
            </w:r>
            <w:r>
              <w:rPr>
                <w:i/>
                <w:sz w:val="18"/>
                <w:szCs w:val="18"/>
              </w:rPr>
              <w:t xml:space="preserve">konfiguracja względna </w:t>
            </w:r>
            <w:r>
              <w:rPr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 absolutna enancjomerów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właściwości stereoizomerów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 </w:t>
            </w:r>
            <w:r>
              <w:rPr>
                <w:i/>
                <w:sz w:val="18"/>
                <w:szCs w:val="18"/>
              </w:rPr>
              <w:t>diastereoizomery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mieszanina racemiczna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udowadnia właściwości amfoteryczne aminokwasów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analizuje na wybranym przykładzie tworzenie się wiązań peptydowych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aminokwasów białkowych oraz ich skrócone nazwy trzyliterowe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reakcji powstawania tripeptydu, np. Ala-Gly-Ala, na podstawie znajomości budowy tego związku chemicznego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białka jako związki wielkocząsteczkowe, opisuje ich struktury i wymienia czynniki stabilizujące poszczególne struktury białek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etapy syntezy białka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projektuje doświadczenie chemiczne wykazujące właściwości redukcyjne glukozy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i przeprowadza doświadczenie chemiczne </w:t>
            </w:r>
            <w:r>
              <w:rPr>
                <w:i/>
                <w:sz w:val="18"/>
                <w:szCs w:val="18"/>
              </w:rPr>
              <w:t>Odróżnianie glukozy od fruktozy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i interpretuje wzory glukozy: sumaryczny, liniowy i pierścieniowy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wzory taflowe i łańcuchowe glukozy i fruktozy, wskazuje wiązanie półacetalowe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zjawisko izomerii optycznej monosacharydów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zapisuje wzory taflowe sacharozy i maltozy, wskazuje wiązanie półacetalowe i wiązanie </w:t>
              <w:br/>
            </w:r>
            <w:r>
              <w:rPr>
                <w:i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-glikozydowe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reakcję hydrolizy sacharozy i bada właściwości redukujące produktów tej reakcji chemicznej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 xml:space="preserve">Badanie właściwości redukujących </w:t>
              <w:br/>
              <w:t>maltozy – próba Tollensa</w:t>
            </w:r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proces hydrolizy skrobi i wykazuje złożoność tego procesu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doświadczenia chemiczne umożliwiające wykrycie różnych grup funkcyjnych</w:t>
            </w:r>
          </w:p>
        </w:tc>
      </w:tr>
    </w:tbl>
    <w:p>
      <w:pPr>
        <w:pStyle w:val="Normal"/>
        <w:ind w:left="709" w:hanging="284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  <w:r>
        <w:br w:type="page"/>
      </w:r>
    </w:p>
    <w:p>
      <w:pPr>
        <w:pStyle w:val="Normal"/>
        <w:numPr>
          <w:ilvl w:val="0"/>
          <w:numId w:val="0"/>
        </w:numPr>
        <w:ind w:left="709" w:hanging="284"/>
        <w:outlineLvl w:val="0"/>
        <w:rPr>
          <w:sz w:val="18"/>
          <w:szCs w:val="18"/>
        </w:rPr>
      </w:pPr>
      <w:r>
        <w:rPr/>
      </w:r>
    </w:p>
    <w:sectPr>
      <w:footerReference w:type="default" r:id="rId2"/>
      <w:type w:val="nextPage"/>
      <w:pgSz w:orient="landscape" w:w="16838" w:h="11906"/>
      <w:pgMar w:left="567" w:right="907" w:header="0" w:top="1021" w:footer="709" w:bottom="102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Robot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426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4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5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0692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644a9"/>
    <w:rPr/>
  </w:style>
  <w:style w:type="character" w:styleId="Annotationreference">
    <w:name w:val="annotation reference"/>
    <w:semiHidden/>
    <w:qFormat/>
    <w:rsid w:val="001e1338"/>
    <w:rPr>
      <w:sz w:val="16"/>
      <w:szCs w:val="16"/>
    </w:rPr>
  </w:style>
  <w:style w:type="character" w:styleId="NagwekZnak" w:customStyle="1">
    <w:name w:val="Nagłówek Znak"/>
    <w:link w:val="Nagwek"/>
    <w:uiPriority w:val="99"/>
    <w:qFormat/>
    <w:rsid w:val="00de543a"/>
    <w:rPr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92cf9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92cf9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755b7"/>
    <w:rPr>
      <w:sz w:val="24"/>
      <w:szCs w:val="24"/>
    </w:rPr>
  </w:style>
  <w:style w:type="character" w:styleId="Zakotwiczenieprzypisudolnego">
    <w:name w:val="Zakotwiczenie przypisu dolnego"/>
    <w:rPr>
      <w:b/>
      <w:sz w:val="18"/>
      <w:vertAlign w:val="superscript"/>
    </w:rPr>
  </w:style>
  <w:style w:type="character" w:styleId="FootnoteCharacters">
    <w:name w:val="Footnote Characters"/>
    <w:basedOn w:val="DefaultParagraphFont"/>
    <w:semiHidden/>
    <w:qFormat/>
    <w:rsid w:val="00b73299"/>
    <w:rPr>
      <w:b/>
      <w:sz w:val="18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b73299"/>
    <w:rPr/>
  </w:style>
  <w:style w:type="character" w:styleId="Fontstyle01" w:customStyle="1">
    <w:name w:val="fontstyle01"/>
    <w:basedOn w:val="DefaultParagraphFont"/>
    <w:qFormat/>
    <w:rsid w:val="00a46f44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b0066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b0066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rsid w:val="001e133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1e1338"/>
    <w:pPr/>
    <w:rPr>
      <w:b/>
      <w:bCs/>
    </w:rPr>
  </w:style>
  <w:style w:type="paragraph" w:styleId="BalloonText">
    <w:name w:val="Balloon Text"/>
    <w:basedOn w:val="Normal"/>
    <w:semiHidden/>
    <w:qFormat/>
    <w:rsid w:val="001e133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de543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ndale Sans UI" w:cs="Tahoma" w:ascii="Times New Roman" w:hAnsi="Times New Roman"/>
      <w:color w:val="auto"/>
      <w:kern w:val="2"/>
      <w:sz w:val="24"/>
      <w:szCs w:val="24"/>
      <w:lang w:val="de-DE" w:eastAsia="ja-JP" w:bidi="fa-IR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92cf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252ad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semiHidden/>
    <w:rsid w:val="00b73299"/>
    <w:pPr>
      <w:widowControl w:val="false"/>
      <w:suppressAutoHyphens w:val="true"/>
      <w:ind w:left="227" w:hanging="227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92b0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opka1" w:customStyle="1">
    <w:name w:val="Stopka1"/>
    <w:basedOn w:val="Standard"/>
    <w:qFormat/>
    <w:rsid w:val="00ec10fa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opkaCopyright" w:customStyle="1">
    <w:name w:val="Stopka Copyright"/>
    <w:basedOn w:val="Normal"/>
    <w:qFormat/>
    <w:rsid w:val="00ec10fa"/>
    <w:pPr>
      <w:jc w:val="both"/>
    </w:pPr>
    <w:rPr>
      <w:rFonts w:ascii="Roboto" w:hAnsi="Roboto" w:eastAsia="Calibri"/>
      <w:iCs/>
      <w:color w:val="000000"/>
      <w:sz w:val="16"/>
      <w:szCs w:val="18"/>
      <w:lang w:eastAsia="en-U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006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6E6B-1D39-470A-8727-A76423CD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LibreOffice/7.1.2.2$Windows_X86_64 LibreOffice_project/8a45595d069ef5570103caea1b71cc9d82b2aae4</Application>
  <AppVersion>15.0000</AppVersion>
  <Pages>4</Pages>
  <Words>1232</Words>
  <Characters>8570</Characters>
  <CharactersWithSpaces>9564</CharactersWithSpaces>
  <Paragraphs>133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2021-09-13T07:42:00Z</dcterms:created>
  <dc:creator>Marta Mieszkowska</dc:creator>
  <dc:description/>
  <dc:language>pl-PL</dc:language>
  <cp:lastModifiedBy/>
  <cp:lastPrinted>2013-04-29T08:52:00Z</cp:lastPrinted>
  <dcterms:modified xsi:type="dcterms:W3CDTF">2022-09-18T18:40:36Z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